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2C" w:rsidRPr="003A1130" w:rsidRDefault="00D70A2C" w:rsidP="00D70A2C">
      <w:pPr>
        <w:widowControl w:val="0"/>
        <w:spacing w:before="20" w:after="0" w:line="200" w:lineRule="exact"/>
        <w:rPr>
          <w:rFonts w:ascii="Calibri" w:eastAsia="Calibri" w:hAnsi="Calibri" w:cs="Times New Roman"/>
          <w:sz w:val="20"/>
          <w:szCs w:val="20"/>
          <w:lang w:val="en-US"/>
        </w:rPr>
      </w:pPr>
      <w:bookmarkStart w:id="0" w:name="_GoBack"/>
      <w:bookmarkEnd w:id="0"/>
      <w:r w:rsidRPr="003A1130">
        <w:rPr>
          <w:rFonts w:ascii="Calibri" w:eastAsia="Calibri" w:hAnsi="Calibri" w:cs="Times New Roman"/>
          <w:noProof/>
          <w:lang w:val="en-US"/>
        </w:rPr>
        <w:drawing>
          <wp:anchor distT="0" distB="0" distL="114300" distR="114300" simplePos="0" relativeHeight="251660288" behindDoc="1" locked="0" layoutInCell="1" allowOverlap="1" wp14:anchorId="5D7A7E68" wp14:editId="3F5056BD">
            <wp:simplePos x="0" y="0"/>
            <wp:positionH relativeFrom="column">
              <wp:posOffset>-292100</wp:posOffset>
            </wp:positionH>
            <wp:positionV relativeFrom="paragraph">
              <wp:posOffset>-520700</wp:posOffset>
            </wp:positionV>
            <wp:extent cx="2654300"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889000"/>
                    </a:xfrm>
                    <a:prstGeom prst="rect">
                      <a:avLst/>
                    </a:prstGeom>
                    <a:noFill/>
                    <a:ln>
                      <a:noFill/>
                    </a:ln>
                  </pic:spPr>
                </pic:pic>
              </a:graphicData>
            </a:graphic>
          </wp:anchor>
        </w:drawing>
      </w:r>
      <w:r w:rsidRPr="003A1130">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081C6D46" wp14:editId="4598DD63">
                <wp:simplePos x="0" y="0"/>
                <wp:positionH relativeFrom="column">
                  <wp:posOffset>2736850</wp:posOffset>
                </wp:positionH>
                <wp:positionV relativeFrom="paragraph">
                  <wp:posOffset>-704850</wp:posOffset>
                </wp:positionV>
                <wp:extent cx="3721100" cy="1530350"/>
                <wp:effectExtent l="0" t="0" r="0"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0" cy="1530350"/>
                        </a:xfrm>
                        <a:custGeom>
                          <a:avLst/>
                          <a:gdLst>
                            <a:gd name="T0" fmla="+- 0 4705 4705"/>
                            <a:gd name="T1" fmla="*/ T0 w 6690"/>
                            <a:gd name="T2" fmla="+- 0 3227 169"/>
                            <a:gd name="T3" fmla="*/ 3227 h 3058"/>
                            <a:gd name="T4" fmla="+- 0 11395 4705"/>
                            <a:gd name="T5" fmla="*/ T4 w 6690"/>
                            <a:gd name="T6" fmla="+- 0 3227 169"/>
                            <a:gd name="T7" fmla="*/ 3227 h 3058"/>
                            <a:gd name="T8" fmla="+- 0 11395 4705"/>
                            <a:gd name="T9" fmla="*/ T8 w 6690"/>
                            <a:gd name="T10" fmla="+- 0 169 169"/>
                            <a:gd name="T11" fmla="*/ 169 h 3058"/>
                            <a:gd name="T12" fmla="+- 0 4705 4705"/>
                            <a:gd name="T13" fmla="*/ T12 w 6690"/>
                            <a:gd name="T14" fmla="+- 0 169 169"/>
                            <a:gd name="T15" fmla="*/ 169 h 3058"/>
                            <a:gd name="T16" fmla="+- 0 4705 4705"/>
                            <a:gd name="T17" fmla="*/ T16 w 6690"/>
                            <a:gd name="T18" fmla="+- 0 3227 169"/>
                            <a:gd name="T19" fmla="*/ 3227 h 3058"/>
                          </a:gdLst>
                          <a:ahLst/>
                          <a:cxnLst>
                            <a:cxn ang="0">
                              <a:pos x="T1" y="T3"/>
                            </a:cxn>
                            <a:cxn ang="0">
                              <a:pos x="T5" y="T7"/>
                            </a:cxn>
                            <a:cxn ang="0">
                              <a:pos x="T9" y="T11"/>
                            </a:cxn>
                            <a:cxn ang="0">
                              <a:pos x="T13" y="T15"/>
                            </a:cxn>
                            <a:cxn ang="0">
                              <a:pos x="T17" y="T19"/>
                            </a:cxn>
                          </a:cxnLst>
                          <a:rect l="0" t="0" r="r" b="b"/>
                          <a:pathLst>
                            <a:path w="6690" h="3058">
                              <a:moveTo>
                                <a:pt x="0" y="3058"/>
                              </a:moveTo>
                              <a:lnTo>
                                <a:pt x="6690" y="3058"/>
                              </a:lnTo>
                              <a:lnTo>
                                <a:pt x="6690" y="0"/>
                              </a:lnTo>
                              <a:lnTo>
                                <a:pt x="0" y="0"/>
                              </a:lnTo>
                              <a:lnTo>
                                <a:pt x="0" y="30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0A2C" w:rsidRPr="00243939" w:rsidRDefault="00D70A2C" w:rsidP="00D70A2C">
                            <w:pPr>
                              <w:tabs>
                                <w:tab w:val="left" w:pos="1500"/>
                                <w:tab w:val="left" w:pos="3420"/>
                              </w:tabs>
                              <w:spacing w:after="0" w:line="240" w:lineRule="auto"/>
                              <w:ind w:left="-62" w:right="27"/>
                              <w:jc w:val="center"/>
                              <w:rPr>
                                <w:rFonts w:ascii="Arial" w:eastAsia="Times New Roman" w:hAnsi="Arial" w:cs="Arial"/>
                                <w:sz w:val="48"/>
                                <w:szCs w:val="56"/>
                              </w:rPr>
                            </w:pPr>
                            <w:r w:rsidRPr="00243939">
                              <w:rPr>
                                <w:rFonts w:ascii="Arial" w:eastAsia="Times New Roman" w:hAnsi="Arial" w:cs="Arial"/>
                                <w:color w:val="FFFFFF"/>
                                <w:spacing w:val="3"/>
                                <w:w w:val="88"/>
                                <w:sz w:val="48"/>
                                <w:szCs w:val="56"/>
                              </w:rPr>
                              <w:t>Q</w:t>
                            </w:r>
                            <w:r w:rsidRPr="00243939">
                              <w:rPr>
                                <w:rFonts w:ascii="Arial" w:eastAsia="Times New Roman" w:hAnsi="Arial" w:cs="Arial"/>
                                <w:color w:val="FFFFFF"/>
                                <w:w w:val="88"/>
                                <w:sz w:val="48"/>
                                <w:szCs w:val="56"/>
                              </w:rPr>
                              <w:t>ATA</w:t>
                            </w:r>
                            <w:r w:rsidR="00243939">
                              <w:rPr>
                                <w:rFonts w:ascii="Arial" w:eastAsia="Times New Roman" w:hAnsi="Arial" w:cs="Arial"/>
                                <w:color w:val="FFFFFF"/>
                                <w:sz w:val="48"/>
                                <w:szCs w:val="56"/>
                              </w:rPr>
                              <w:t xml:space="preserve"> </w:t>
                            </w:r>
                            <w:r w:rsidR="00243939" w:rsidRPr="00243939">
                              <w:rPr>
                                <w:rFonts w:ascii="Arial" w:eastAsia="Times New Roman" w:hAnsi="Arial" w:cs="Arial"/>
                                <w:color w:val="FFFFFF"/>
                                <w:spacing w:val="2"/>
                                <w:w w:val="88"/>
                                <w:sz w:val="48"/>
                                <w:szCs w:val="56"/>
                              </w:rPr>
                              <w:t>AGM 2015</w:t>
                            </w:r>
                            <w:r w:rsidRPr="00243939">
                              <w:rPr>
                                <w:rFonts w:ascii="Arial" w:eastAsia="Times New Roman" w:hAnsi="Arial" w:cs="Arial"/>
                                <w:color w:val="FFFFFF"/>
                                <w:spacing w:val="-80"/>
                                <w:w w:val="88"/>
                                <w:sz w:val="48"/>
                                <w:szCs w:val="56"/>
                              </w:rPr>
                              <w:t xml:space="preserve"> </w:t>
                            </w:r>
                            <w:r w:rsidRPr="00243939">
                              <w:rPr>
                                <w:rFonts w:ascii="Arial" w:eastAsia="Times New Roman" w:hAnsi="Arial" w:cs="Arial"/>
                                <w:color w:val="FFFFFF"/>
                                <w:sz w:val="48"/>
                                <w:szCs w:val="56"/>
                              </w:rPr>
                              <w:tab/>
                            </w:r>
                            <w:r w:rsidRPr="00243939">
                              <w:rPr>
                                <w:rFonts w:ascii="Arial" w:eastAsia="Times New Roman" w:hAnsi="Arial" w:cs="Arial"/>
                                <w:color w:val="FFFFFF"/>
                                <w:w w:val="99"/>
                                <w:sz w:val="48"/>
                                <w:szCs w:val="56"/>
                              </w:rPr>
                              <w:t>Minutes</w:t>
                            </w:r>
                          </w:p>
                          <w:p w:rsidR="00D70A2C" w:rsidRPr="004F6FAE" w:rsidRDefault="00D70A2C" w:rsidP="00D70A2C">
                            <w:pPr>
                              <w:spacing w:before="1" w:after="0" w:line="240" w:lineRule="exact"/>
                              <w:rPr>
                                <w:rFonts w:ascii="Arial" w:hAnsi="Arial" w:cs="Arial"/>
                                <w:sz w:val="24"/>
                                <w:szCs w:val="24"/>
                              </w:rPr>
                            </w:pPr>
                          </w:p>
                          <w:p w:rsidR="00D70A2C" w:rsidRPr="004F6FAE" w:rsidRDefault="00243939" w:rsidP="00D70A2C">
                            <w:pPr>
                              <w:spacing w:after="0" w:line="240" w:lineRule="auto"/>
                              <w:ind w:left="1072" w:right="1173"/>
                              <w:jc w:val="center"/>
                              <w:rPr>
                                <w:rFonts w:ascii="Arial" w:eastAsia="Arial" w:hAnsi="Arial" w:cs="Arial"/>
                                <w:sz w:val="24"/>
                                <w:szCs w:val="24"/>
                              </w:rPr>
                            </w:pPr>
                            <w:r>
                              <w:rPr>
                                <w:rFonts w:ascii="Arial" w:eastAsia="Arial" w:hAnsi="Arial" w:cs="Arial"/>
                                <w:color w:val="FFFFFF"/>
                                <w:sz w:val="24"/>
                                <w:szCs w:val="24"/>
                              </w:rPr>
                              <w:t>Thursday 26</w:t>
                            </w:r>
                            <w:r w:rsidRPr="00243939">
                              <w:rPr>
                                <w:rFonts w:ascii="Arial" w:eastAsia="Arial" w:hAnsi="Arial" w:cs="Arial"/>
                                <w:color w:val="FFFFFF"/>
                                <w:sz w:val="24"/>
                                <w:szCs w:val="24"/>
                                <w:vertAlign w:val="superscript"/>
                              </w:rPr>
                              <w:t>th</w:t>
                            </w:r>
                            <w:r>
                              <w:rPr>
                                <w:rFonts w:ascii="Arial" w:eastAsia="Arial" w:hAnsi="Arial" w:cs="Arial"/>
                                <w:color w:val="FFFFFF"/>
                                <w:sz w:val="24"/>
                                <w:szCs w:val="24"/>
                              </w:rPr>
                              <w:t xml:space="preserve"> November</w:t>
                            </w:r>
                          </w:p>
                          <w:p w:rsidR="00D70A2C" w:rsidRPr="004F6FAE" w:rsidRDefault="00243939" w:rsidP="00D70A2C">
                            <w:pPr>
                              <w:spacing w:before="86" w:after="0" w:line="240" w:lineRule="auto"/>
                              <w:ind w:left="1700" w:right="1778"/>
                              <w:jc w:val="center"/>
                              <w:rPr>
                                <w:rFonts w:ascii="Arial" w:eastAsia="Century Gothic" w:hAnsi="Arial" w:cs="Arial"/>
                              </w:rPr>
                            </w:pPr>
                            <w:r>
                              <w:rPr>
                                <w:rFonts w:ascii="Arial" w:eastAsia="Century Gothic" w:hAnsi="Arial" w:cs="Arial"/>
                                <w:b/>
                                <w:bCs/>
                                <w:color w:val="FFFFFF"/>
                                <w:spacing w:val="1"/>
                              </w:rPr>
                              <w:t xml:space="preserve"> 4:45</w:t>
                            </w:r>
                            <w:r w:rsidR="00D70A2C" w:rsidRPr="004F6FAE">
                              <w:rPr>
                                <w:rFonts w:ascii="Arial" w:eastAsia="Century Gothic" w:hAnsi="Arial" w:cs="Arial"/>
                                <w:b/>
                                <w:bCs/>
                                <w:color w:val="FFFFFF"/>
                              </w:rPr>
                              <w:t>pm</w:t>
                            </w:r>
                            <w:r w:rsidR="00D70A2C" w:rsidRPr="004F6FAE">
                              <w:rPr>
                                <w:rFonts w:ascii="Arial" w:eastAsia="Century Gothic" w:hAnsi="Arial" w:cs="Arial"/>
                                <w:b/>
                                <w:bCs/>
                                <w:color w:val="FFFFFF"/>
                                <w:spacing w:val="-2"/>
                              </w:rPr>
                              <w:t>—</w:t>
                            </w:r>
                            <w:r w:rsidR="00D70A2C">
                              <w:rPr>
                                <w:rFonts w:ascii="Arial" w:eastAsia="Century Gothic" w:hAnsi="Arial" w:cs="Arial"/>
                                <w:b/>
                                <w:bCs/>
                                <w:color w:val="FFFFFF"/>
                                <w:spacing w:val="1"/>
                              </w:rPr>
                              <w:t>5</w:t>
                            </w:r>
                            <w:r>
                              <w:rPr>
                                <w:rFonts w:ascii="Arial" w:eastAsia="Century Gothic" w:hAnsi="Arial" w:cs="Arial"/>
                                <w:b/>
                                <w:bCs/>
                                <w:color w:val="FFFFFF"/>
                                <w:spacing w:val="1"/>
                              </w:rPr>
                              <w:t>:35</w:t>
                            </w:r>
                            <w:r w:rsidR="00D70A2C" w:rsidRPr="004F6FAE">
                              <w:rPr>
                                <w:rFonts w:ascii="Arial" w:eastAsia="Century Gothic" w:hAnsi="Arial" w:cs="Arial"/>
                                <w:b/>
                                <w:bCs/>
                                <w:color w:val="FFFFFF"/>
                              </w:rPr>
                              <w:t>pm</w:t>
                            </w:r>
                          </w:p>
                          <w:p w:rsidR="00D70A2C" w:rsidRDefault="00D70A2C" w:rsidP="00D70A2C">
                            <w:pPr>
                              <w:jc w:val="center"/>
                              <w:rPr>
                                <w:rFonts w:ascii="Arial" w:hAnsi="Arial" w:cs="Arial"/>
                              </w:rPr>
                            </w:pPr>
                            <w:r>
                              <w:rPr>
                                <w:rFonts w:ascii="Arial" w:hAnsi="Arial" w:cs="Arial"/>
                              </w:rPr>
                              <w:t>QATA</w:t>
                            </w:r>
                            <w:r w:rsidR="00243939">
                              <w:rPr>
                                <w:rFonts w:ascii="Arial" w:hAnsi="Arial" w:cs="Arial"/>
                              </w:rPr>
                              <w:t xml:space="preserve"> AGM WEBINAR Meeting</w:t>
                            </w:r>
                          </w:p>
                          <w:p w:rsidR="00D70A2C" w:rsidRPr="004F6FAE" w:rsidRDefault="00CE7FF0" w:rsidP="00D70A2C">
                            <w:pPr>
                              <w:jc w:val="center"/>
                              <w:rPr>
                                <w:rFonts w:ascii="Arial" w:hAnsi="Arial" w:cs="Arial"/>
                              </w:rPr>
                            </w:pPr>
                            <w:r>
                              <w:rPr>
                                <w:rFonts w:ascii="Arial" w:hAnsi="Arial" w:cs="Arial"/>
                              </w:rPr>
                              <w:t>Flying Arts Alliance Inc. at Judith Wright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2" o:spid="_x0000_s1026" style="position:absolute;margin-left:215.5pt;margin-top:-55.5pt;width:293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90,30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" adj="-11796480,,5400" path="m,3058r6690,l6690,,,,,3058e" fillcolor="black" stroked="f">
                <v:stroke joinstyle="round"/>
                <v:formulas/>
                <v:path arrowok="t" o:connecttype="custom" o:connectlocs="0,1614925;3721100,1614925;3721100,84575;0,84575;0,1614925" o:connectangles="0,0,0,0,0" textboxrect="0,0,6690,3058"/>
                <v:textbox>
                  <w:txbxContent>
                    <w:p w:rsidR="00D70A2C" w:rsidRPr="00243939" w:rsidRDefault="00D70A2C" w:rsidP="00D70A2C">
                      <w:pPr>
                        <w:tabs>
                          <w:tab w:val="left" w:pos="1500"/>
                          <w:tab w:val="left" w:pos="3420"/>
                        </w:tabs>
                        <w:spacing w:after="0" w:line="240" w:lineRule="auto"/>
                        <w:ind w:left="-62" w:right="27"/>
                        <w:jc w:val="center"/>
                        <w:rPr>
                          <w:rFonts w:ascii="Arial" w:eastAsia="Times New Roman" w:hAnsi="Arial" w:cs="Arial"/>
                          <w:sz w:val="48"/>
                          <w:szCs w:val="56"/>
                        </w:rPr>
                      </w:pPr>
                      <w:r w:rsidRPr="00243939">
                        <w:rPr>
                          <w:rFonts w:ascii="Arial" w:eastAsia="Times New Roman" w:hAnsi="Arial" w:cs="Arial"/>
                          <w:color w:val="FFFFFF"/>
                          <w:spacing w:val="3"/>
                          <w:w w:val="88"/>
                          <w:sz w:val="48"/>
                          <w:szCs w:val="56"/>
                        </w:rPr>
                        <w:t>Q</w:t>
                      </w:r>
                      <w:r w:rsidRPr="00243939">
                        <w:rPr>
                          <w:rFonts w:ascii="Arial" w:eastAsia="Times New Roman" w:hAnsi="Arial" w:cs="Arial"/>
                          <w:color w:val="FFFFFF"/>
                          <w:w w:val="88"/>
                          <w:sz w:val="48"/>
                          <w:szCs w:val="56"/>
                        </w:rPr>
                        <w:t>ATA</w:t>
                      </w:r>
                      <w:r w:rsidR="00243939">
                        <w:rPr>
                          <w:rFonts w:ascii="Arial" w:eastAsia="Times New Roman" w:hAnsi="Arial" w:cs="Arial"/>
                          <w:color w:val="FFFFFF"/>
                          <w:sz w:val="48"/>
                          <w:szCs w:val="56"/>
                        </w:rPr>
                        <w:t xml:space="preserve"> </w:t>
                      </w:r>
                      <w:r w:rsidR="00243939" w:rsidRPr="00243939">
                        <w:rPr>
                          <w:rFonts w:ascii="Arial" w:eastAsia="Times New Roman" w:hAnsi="Arial" w:cs="Arial"/>
                          <w:color w:val="FFFFFF"/>
                          <w:spacing w:val="2"/>
                          <w:w w:val="88"/>
                          <w:sz w:val="48"/>
                          <w:szCs w:val="56"/>
                        </w:rPr>
                        <w:t>AGM 2015</w:t>
                      </w:r>
                      <w:r w:rsidRPr="00243939">
                        <w:rPr>
                          <w:rFonts w:ascii="Arial" w:eastAsia="Times New Roman" w:hAnsi="Arial" w:cs="Arial"/>
                          <w:color w:val="FFFFFF"/>
                          <w:spacing w:val="-80"/>
                          <w:w w:val="88"/>
                          <w:sz w:val="48"/>
                          <w:szCs w:val="56"/>
                        </w:rPr>
                        <w:t xml:space="preserve"> </w:t>
                      </w:r>
                      <w:r w:rsidRPr="00243939">
                        <w:rPr>
                          <w:rFonts w:ascii="Arial" w:eastAsia="Times New Roman" w:hAnsi="Arial" w:cs="Arial"/>
                          <w:color w:val="FFFFFF"/>
                          <w:sz w:val="48"/>
                          <w:szCs w:val="56"/>
                        </w:rPr>
                        <w:tab/>
                      </w:r>
                      <w:r w:rsidRPr="00243939">
                        <w:rPr>
                          <w:rFonts w:ascii="Arial" w:eastAsia="Times New Roman" w:hAnsi="Arial" w:cs="Arial"/>
                          <w:color w:val="FFFFFF"/>
                          <w:w w:val="99"/>
                          <w:sz w:val="48"/>
                          <w:szCs w:val="56"/>
                        </w:rPr>
                        <w:t>Minutes</w:t>
                      </w:r>
                    </w:p>
                    <w:p w:rsidR="00D70A2C" w:rsidRPr="004F6FAE" w:rsidRDefault="00D70A2C" w:rsidP="00D70A2C">
                      <w:pPr>
                        <w:spacing w:before="1" w:after="0" w:line="240" w:lineRule="exact"/>
                        <w:rPr>
                          <w:rFonts w:ascii="Arial" w:hAnsi="Arial" w:cs="Arial"/>
                          <w:sz w:val="24"/>
                          <w:szCs w:val="24"/>
                        </w:rPr>
                      </w:pPr>
                    </w:p>
                    <w:p w:rsidR="00D70A2C" w:rsidRPr="004F6FAE" w:rsidRDefault="00243939" w:rsidP="00D70A2C">
                      <w:pPr>
                        <w:spacing w:after="0" w:line="240" w:lineRule="auto"/>
                        <w:ind w:left="1072" w:right="1173"/>
                        <w:jc w:val="center"/>
                        <w:rPr>
                          <w:rFonts w:ascii="Arial" w:eastAsia="Arial" w:hAnsi="Arial" w:cs="Arial"/>
                          <w:sz w:val="24"/>
                          <w:szCs w:val="24"/>
                        </w:rPr>
                      </w:pPr>
                      <w:r>
                        <w:rPr>
                          <w:rFonts w:ascii="Arial" w:eastAsia="Arial" w:hAnsi="Arial" w:cs="Arial"/>
                          <w:color w:val="FFFFFF"/>
                          <w:sz w:val="24"/>
                          <w:szCs w:val="24"/>
                        </w:rPr>
                        <w:t>Thursday 26</w:t>
                      </w:r>
                      <w:r w:rsidRPr="00243939">
                        <w:rPr>
                          <w:rFonts w:ascii="Arial" w:eastAsia="Arial" w:hAnsi="Arial" w:cs="Arial"/>
                          <w:color w:val="FFFFFF"/>
                          <w:sz w:val="24"/>
                          <w:szCs w:val="24"/>
                          <w:vertAlign w:val="superscript"/>
                        </w:rPr>
                        <w:t>th</w:t>
                      </w:r>
                      <w:r>
                        <w:rPr>
                          <w:rFonts w:ascii="Arial" w:eastAsia="Arial" w:hAnsi="Arial" w:cs="Arial"/>
                          <w:color w:val="FFFFFF"/>
                          <w:sz w:val="24"/>
                          <w:szCs w:val="24"/>
                        </w:rPr>
                        <w:t xml:space="preserve"> November</w:t>
                      </w:r>
                    </w:p>
                    <w:p w:rsidR="00D70A2C" w:rsidRPr="004F6FAE" w:rsidRDefault="00243939" w:rsidP="00D70A2C">
                      <w:pPr>
                        <w:spacing w:before="86" w:after="0" w:line="240" w:lineRule="auto"/>
                        <w:ind w:left="1700" w:right="1778"/>
                        <w:jc w:val="center"/>
                        <w:rPr>
                          <w:rFonts w:ascii="Arial" w:eastAsia="Century Gothic" w:hAnsi="Arial" w:cs="Arial"/>
                        </w:rPr>
                      </w:pPr>
                      <w:r>
                        <w:rPr>
                          <w:rFonts w:ascii="Arial" w:eastAsia="Century Gothic" w:hAnsi="Arial" w:cs="Arial"/>
                          <w:b/>
                          <w:bCs/>
                          <w:color w:val="FFFFFF"/>
                          <w:spacing w:val="1"/>
                        </w:rPr>
                        <w:t xml:space="preserve"> 4:45</w:t>
                      </w:r>
                      <w:r w:rsidR="00D70A2C" w:rsidRPr="004F6FAE">
                        <w:rPr>
                          <w:rFonts w:ascii="Arial" w:eastAsia="Century Gothic" w:hAnsi="Arial" w:cs="Arial"/>
                          <w:b/>
                          <w:bCs/>
                          <w:color w:val="FFFFFF"/>
                        </w:rPr>
                        <w:t>pm</w:t>
                      </w:r>
                      <w:r w:rsidR="00D70A2C" w:rsidRPr="004F6FAE">
                        <w:rPr>
                          <w:rFonts w:ascii="Arial" w:eastAsia="Century Gothic" w:hAnsi="Arial" w:cs="Arial"/>
                          <w:b/>
                          <w:bCs/>
                          <w:color w:val="FFFFFF"/>
                          <w:spacing w:val="-2"/>
                        </w:rPr>
                        <w:t>—</w:t>
                      </w:r>
                      <w:r w:rsidR="00D70A2C">
                        <w:rPr>
                          <w:rFonts w:ascii="Arial" w:eastAsia="Century Gothic" w:hAnsi="Arial" w:cs="Arial"/>
                          <w:b/>
                          <w:bCs/>
                          <w:color w:val="FFFFFF"/>
                          <w:spacing w:val="1"/>
                        </w:rPr>
                        <w:t>5</w:t>
                      </w:r>
                      <w:r>
                        <w:rPr>
                          <w:rFonts w:ascii="Arial" w:eastAsia="Century Gothic" w:hAnsi="Arial" w:cs="Arial"/>
                          <w:b/>
                          <w:bCs/>
                          <w:color w:val="FFFFFF"/>
                          <w:spacing w:val="1"/>
                        </w:rPr>
                        <w:t>:35</w:t>
                      </w:r>
                      <w:r w:rsidR="00D70A2C" w:rsidRPr="004F6FAE">
                        <w:rPr>
                          <w:rFonts w:ascii="Arial" w:eastAsia="Century Gothic" w:hAnsi="Arial" w:cs="Arial"/>
                          <w:b/>
                          <w:bCs/>
                          <w:color w:val="FFFFFF"/>
                        </w:rPr>
                        <w:t>pm</w:t>
                      </w:r>
                    </w:p>
                    <w:p w:rsidR="00D70A2C" w:rsidRDefault="00D70A2C" w:rsidP="00D70A2C">
                      <w:pPr>
                        <w:jc w:val="center"/>
                        <w:rPr>
                          <w:rFonts w:ascii="Arial" w:hAnsi="Arial" w:cs="Arial"/>
                        </w:rPr>
                      </w:pPr>
                      <w:r>
                        <w:rPr>
                          <w:rFonts w:ascii="Arial" w:hAnsi="Arial" w:cs="Arial"/>
                        </w:rPr>
                        <w:t>QATA</w:t>
                      </w:r>
                      <w:r w:rsidR="00243939">
                        <w:rPr>
                          <w:rFonts w:ascii="Arial" w:hAnsi="Arial" w:cs="Arial"/>
                        </w:rPr>
                        <w:t xml:space="preserve"> AGM WEBINAR Meeting</w:t>
                      </w:r>
                    </w:p>
                    <w:p w:rsidR="00D70A2C" w:rsidRPr="004F6FAE" w:rsidRDefault="00CE7FF0" w:rsidP="00D70A2C">
                      <w:pPr>
                        <w:jc w:val="center"/>
                        <w:rPr>
                          <w:rFonts w:ascii="Arial" w:hAnsi="Arial" w:cs="Arial"/>
                        </w:rPr>
                      </w:pPr>
                      <w:r>
                        <w:rPr>
                          <w:rFonts w:ascii="Arial" w:hAnsi="Arial" w:cs="Arial"/>
                        </w:rPr>
                        <w:t>Flying Arts Alliance Inc. at Judith Wright Centre</w:t>
                      </w:r>
                    </w:p>
                  </w:txbxContent>
                </v:textbox>
              </v:shape>
            </w:pict>
          </mc:Fallback>
        </mc:AlternateContent>
      </w:r>
    </w:p>
    <w:p w:rsidR="00D70A2C" w:rsidRPr="003A1130" w:rsidRDefault="00D70A2C" w:rsidP="00D70A2C">
      <w:pPr>
        <w:widowControl w:val="0"/>
        <w:spacing w:before="20" w:after="0" w:line="200" w:lineRule="exact"/>
        <w:rPr>
          <w:rFonts w:ascii="Calibri" w:eastAsia="Calibri" w:hAnsi="Calibri" w:cs="Times New Roman"/>
          <w:sz w:val="20"/>
          <w:szCs w:val="20"/>
          <w:lang w:val="en-US"/>
        </w:rPr>
      </w:pPr>
    </w:p>
    <w:p w:rsidR="00D70A2C" w:rsidRPr="003A1130" w:rsidRDefault="00D70A2C" w:rsidP="00D70A2C">
      <w:pPr>
        <w:widowControl w:val="0"/>
        <w:spacing w:after="0" w:line="240" w:lineRule="auto"/>
        <w:ind w:left="164" w:right="-20"/>
        <w:rPr>
          <w:rFonts w:ascii="Arial" w:eastAsia="Arial" w:hAnsi="Arial" w:cs="Arial"/>
          <w:b/>
          <w:bCs/>
          <w:spacing w:val="1"/>
          <w:sz w:val="20"/>
          <w:szCs w:val="20"/>
          <w:lang w:val="en-US"/>
        </w:rPr>
      </w:pPr>
    </w:p>
    <w:p w:rsidR="00D70A2C" w:rsidRPr="003A1130" w:rsidRDefault="00D70A2C" w:rsidP="00D70A2C">
      <w:pPr>
        <w:widowControl w:val="0"/>
        <w:spacing w:after="0"/>
        <w:rPr>
          <w:rFonts w:ascii="Calibri" w:eastAsia="Calibri" w:hAnsi="Calibri" w:cs="Times New Roman"/>
          <w:lang w:val="en-US"/>
        </w:rPr>
      </w:pPr>
      <w:r w:rsidRPr="003A1130">
        <w:rPr>
          <w:rFonts w:ascii="Calibri" w:eastAsia="Calibri" w:hAnsi="Calibri" w:cs="Times New Roman"/>
          <w:lang w:val="en-US"/>
        </w:rPr>
        <w:t>Queensland Art Teachers’ Association</w:t>
      </w:r>
    </w:p>
    <w:p w:rsidR="00D70A2C" w:rsidRPr="003A1130" w:rsidRDefault="00D70A2C" w:rsidP="00D70A2C">
      <w:pPr>
        <w:widowControl w:val="0"/>
        <w:spacing w:after="0"/>
        <w:rPr>
          <w:rFonts w:ascii="Calibri" w:eastAsia="Calibri" w:hAnsi="Calibri" w:cs="Times New Roman"/>
          <w:lang w:val="en-US"/>
        </w:rPr>
      </w:pPr>
      <w:r w:rsidRPr="003A1130">
        <w:rPr>
          <w:rFonts w:ascii="Calibri" w:eastAsia="Calibri" w:hAnsi="Calibri" w:cs="Times New Roman"/>
          <w:lang w:val="en-US"/>
        </w:rPr>
        <w:t>Website   http://qata.qld.edu.au/</w:t>
      </w:r>
    </w:p>
    <w:p w:rsidR="00D70A2C" w:rsidRPr="003A1130" w:rsidRDefault="00D70A2C" w:rsidP="00D70A2C">
      <w:pPr>
        <w:widowControl w:val="0"/>
        <w:spacing w:after="0"/>
        <w:rPr>
          <w:rFonts w:ascii="Calibri" w:eastAsia="Calibri" w:hAnsi="Calibri" w:cs="Times New Roman"/>
          <w:lang w:val="en-US"/>
        </w:rPr>
      </w:pPr>
    </w:p>
    <w:tbl>
      <w:tblPr>
        <w:tblStyle w:val="TableGrid"/>
        <w:tblW w:w="11057" w:type="dxa"/>
        <w:tblInd w:w="-856" w:type="dxa"/>
        <w:tblLayout w:type="fixed"/>
        <w:tblLook w:val="04A0" w:firstRow="1" w:lastRow="0" w:firstColumn="1" w:lastColumn="0" w:noHBand="0" w:noVBand="1"/>
      </w:tblPr>
      <w:tblGrid>
        <w:gridCol w:w="480"/>
        <w:gridCol w:w="1477"/>
        <w:gridCol w:w="283"/>
        <w:gridCol w:w="8817"/>
      </w:tblGrid>
      <w:tr w:rsidR="00D70A2C" w:rsidRPr="003A1130" w:rsidTr="005621F7">
        <w:tc>
          <w:tcPr>
            <w:tcW w:w="11057" w:type="dxa"/>
            <w:gridSpan w:val="4"/>
            <w:shd w:val="clear" w:color="auto" w:fill="948A54" w:themeFill="background2" w:themeFillShade="80"/>
          </w:tcPr>
          <w:p w:rsidR="00D70A2C" w:rsidRPr="00582487" w:rsidRDefault="00D70A2C" w:rsidP="008638A1">
            <w:pPr>
              <w:widowControl w:val="0"/>
              <w:rPr>
                <w:rFonts w:ascii="Arial" w:eastAsia="Calibri" w:hAnsi="Arial" w:cs="Arial"/>
                <w:sz w:val="20"/>
                <w:lang w:val="en-GB"/>
              </w:rPr>
            </w:pPr>
            <w:r w:rsidRPr="00582487">
              <w:rPr>
                <w:rFonts w:ascii="Arial" w:eastAsia="Calibri" w:hAnsi="Arial" w:cs="Arial"/>
                <w:b/>
                <w:sz w:val="20"/>
                <w:lang w:val="en-GB"/>
              </w:rPr>
              <w:t xml:space="preserve"> </w:t>
            </w:r>
          </w:p>
          <w:p w:rsidR="00D70A2C" w:rsidRPr="005621F7" w:rsidRDefault="00D70A2C" w:rsidP="008638A1">
            <w:pPr>
              <w:widowControl w:val="0"/>
              <w:rPr>
                <w:rFonts w:ascii="Arial" w:eastAsia="Calibri" w:hAnsi="Arial" w:cs="Arial"/>
                <w:b/>
                <w:color w:val="FFFFFF" w:themeColor="background1"/>
                <w:sz w:val="24"/>
                <w:lang w:val="en-US"/>
              </w:rPr>
            </w:pPr>
            <w:r w:rsidRPr="005621F7">
              <w:rPr>
                <w:rFonts w:ascii="Arial" w:eastAsia="Calibri" w:hAnsi="Arial" w:cs="Arial"/>
                <w:b/>
                <w:color w:val="FFFFFF" w:themeColor="background1"/>
                <w:sz w:val="24"/>
                <w:lang w:val="en-US"/>
              </w:rPr>
              <w:t>Attendees:</w:t>
            </w:r>
          </w:p>
          <w:p w:rsidR="00D70A2C" w:rsidRPr="005621F7" w:rsidRDefault="00243939" w:rsidP="008638A1">
            <w:pPr>
              <w:widowControl w:val="0"/>
              <w:rPr>
                <w:rFonts w:ascii="Arial" w:eastAsia="Calibri" w:hAnsi="Arial" w:cs="Arial"/>
                <w:color w:val="FFFFFF" w:themeColor="background1"/>
                <w:u w:val="single"/>
                <w:lang w:val="en-US"/>
              </w:rPr>
            </w:pPr>
            <w:r w:rsidRPr="005621F7">
              <w:rPr>
                <w:rFonts w:ascii="Arial" w:eastAsia="Calibri" w:hAnsi="Arial" w:cs="Arial"/>
                <w:color w:val="FFFFFF" w:themeColor="background1"/>
                <w:u w:val="single"/>
                <w:lang w:val="en-US"/>
              </w:rPr>
              <w:t>Webinar Attendees:</w:t>
            </w:r>
          </w:p>
          <w:p w:rsidR="00D70A2C" w:rsidRPr="005621F7" w:rsidRDefault="00D70A2C" w:rsidP="008638A1">
            <w:pPr>
              <w:rPr>
                <w:rFonts w:ascii="Arial" w:eastAsia="Calibri" w:hAnsi="Arial" w:cs="Arial"/>
                <w:color w:val="FFFFFF" w:themeColor="background1"/>
                <w:lang w:val="en-GB"/>
              </w:rPr>
            </w:pPr>
            <w:r w:rsidRPr="005621F7">
              <w:rPr>
                <w:rFonts w:ascii="Arial" w:eastAsia="Calibri" w:hAnsi="Arial" w:cs="Arial"/>
                <w:color w:val="FFFFFF" w:themeColor="background1"/>
                <w:lang w:val="en-GB"/>
              </w:rPr>
              <w:t xml:space="preserve">Jo-Anne Hine; </w:t>
            </w:r>
            <w:r w:rsidR="00243939" w:rsidRPr="005621F7">
              <w:rPr>
                <w:rFonts w:ascii="Arial" w:eastAsia="Calibri" w:hAnsi="Arial" w:cs="Arial"/>
                <w:color w:val="FFFFFF" w:themeColor="background1"/>
                <w:lang w:val="en-GB"/>
              </w:rPr>
              <w:t xml:space="preserve">Katy Ward; </w:t>
            </w:r>
            <w:r w:rsidRPr="005621F7">
              <w:rPr>
                <w:rFonts w:ascii="Arial" w:eastAsia="Calibri" w:hAnsi="Arial" w:cs="Arial"/>
                <w:color w:val="FFFFFF" w:themeColor="background1"/>
                <w:lang w:val="en-GB"/>
              </w:rPr>
              <w:t>Angela Brown; Chrissy Dwyer; Vicki Williams;</w:t>
            </w:r>
            <w:r w:rsidR="00243939" w:rsidRPr="005621F7">
              <w:rPr>
                <w:rFonts w:ascii="Arial" w:eastAsia="Calibri" w:hAnsi="Arial" w:cs="Arial"/>
                <w:color w:val="FFFFFF" w:themeColor="background1"/>
                <w:lang w:val="en-GB"/>
              </w:rPr>
              <w:t xml:space="preserve"> </w:t>
            </w:r>
            <w:r w:rsidRPr="005621F7">
              <w:rPr>
                <w:rFonts w:ascii="Arial" w:eastAsia="Calibri" w:hAnsi="Arial" w:cs="Arial"/>
                <w:color w:val="FFFFFF" w:themeColor="background1"/>
                <w:lang w:val="en-GB"/>
              </w:rPr>
              <w:t xml:space="preserve">Amanda Gallagher; </w:t>
            </w:r>
            <w:r w:rsidR="00A57A72" w:rsidRPr="005621F7">
              <w:rPr>
                <w:rFonts w:ascii="Arial" w:eastAsia="Calibri" w:hAnsi="Arial" w:cs="Arial"/>
                <w:color w:val="FFFFFF" w:themeColor="background1"/>
                <w:shd w:val="clear" w:color="auto" w:fill="948A54" w:themeFill="background2" w:themeFillShade="80"/>
                <w:lang w:val="en-GB"/>
              </w:rPr>
              <w:t>Mahoney Archer</w:t>
            </w:r>
            <w:r w:rsidR="008D168D" w:rsidRPr="005621F7">
              <w:rPr>
                <w:rFonts w:ascii="Arial" w:eastAsia="Calibri" w:hAnsi="Arial" w:cs="Arial"/>
                <w:color w:val="FFFFFF" w:themeColor="background1"/>
                <w:shd w:val="clear" w:color="auto" w:fill="948A54" w:themeFill="background2" w:themeFillShade="80"/>
                <w:lang w:val="en-GB"/>
              </w:rPr>
              <w:t>,</w:t>
            </w:r>
            <w:r w:rsidR="008D168D" w:rsidRPr="005621F7">
              <w:rPr>
                <w:rFonts w:ascii="Arial" w:eastAsia="Calibri" w:hAnsi="Arial" w:cs="Arial"/>
                <w:color w:val="FFFFFF" w:themeColor="background1"/>
                <w:lang w:val="en-GB"/>
              </w:rPr>
              <w:t xml:space="preserve"> Jacinta Lisec and Lorella Masci </w:t>
            </w:r>
          </w:p>
          <w:p w:rsidR="008D168D" w:rsidRPr="005621F7" w:rsidRDefault="008D168D" w:rsidP="008638A1">
            <w:pPr>
              <w:rPr>
                <w:rFonts w:ascii="Arial" w:eastAsia="Calibri" w:hAnsi="Arial" w:cs="Arial"/>
                <w:color w:val="FFFFFF" w:themeColor="background1"/>
                <w:lang w:val="en-GB"/>
              </w:rPr>
            </w:pPr>
          </w:p>
          <w:p w:rsidR="00D70A2C" w:rsidRPr="005621F7" w:rsidRDefault="00D70A2C" w:rsidP="008638A1">
            <w:pPr>
              <w:widowControl w:val="0"/>
              <w:rPr>
                <w:rFonts w:ascii="Arial" w:eastAsia="Calibri" w:hAnsi="Arial" w:cs="Arial"/>
                <w:b/>
                <w:color w:val="FFFFFF" w:themeColor="background1"/>
                <w:sz w:val="24"/>
                <w:lang w:val="en-US"/>
              </w:rPr>
            </w:pPr>
            <w:r w:rsidRPr="005621F7">
              <w:rPr>
                <w:rFonts w:ascii="Arial" w:eastAsia="Calibri" w:hAnsi="Arial" w:cs="Arial"/>
                <w:b/>
                <w:color w:val="FFFFFF" w:themeColor="background1"/>
                <w:sz w:val="24"/>
                <w:lang w:val="en-US"/>
              </w:rPr>
              <w:t>Apologies:</w:t>
            </w:r>
          </w:p>
          <w:p w:rsidR="008D168D" w:rsidRPr="005621F7" w:rsidRDefault="008D168D" w:rsidP="008D168D">
            <w:pPr>
              <w:rPr>
                <w:rFonts w:ascii="Arial" w:eastAsia="Calibri" w:hAnsi="Arial" w:cs="Arial"/>
                <w:color w:val="FFFFFF" w:themeColor="background1"/>
                <w:lang w:val="en-GB"/>
              </w:rPr>
            </w:pPr>
            <w:r w:rsidRPr="005621F7">
              <w:rPr>
                <w:rFonts w:ascii="Arial" w:eastAsia="Calibri" w:hAnsi="Arial" w:cs="Arial"/>
                <w:color w:val="FFFFFF" w:themeColor="background1"/>
                <w:lang w:val="en-GB"/>
              </w:rPr>
              <w:t xml:space="preserve">Joanna Faber; Alan Cunningham </w:t>
            </w:r>
          </w:p>
          <w:p w:rsidR="00D70A2C" w:rsidRPr="00582487" w:rsidRDefault="00D70A2C" w:rsidP="008638A1">
            <w:pPr>
              <w:rPr>
                <w:rFonts w:ascii="Arial" w:eastAsia="Calibri" w:hAnsi="Arial" w:cs="Arial"/>
                <w:lang w:val="en-GB"/>
              </w:rPr>
            </w:pPr>
          </w:p>
        </w:tc>
      </w:tr>
      <w:tr w:rsidR="005621F7" w:rsidRPr="003A1130" w:rsidTr="005621F7">
        <w:trPr>
          <w:trHeight w:val="375"/>
        </w:trPr>
        <w:tc>
          <w:tcPr>
            <w:tcW w:w="1957" w:type="dxa"/>
            <w:gridSpan w:val="2"/>
            <w:shd w:val="clear" w:color="auto" w:fill="C4BC96" w:themeFill="background2" w:themeFillShade="BF"/>
          </w:tcPr>
          <w:p w:rsidR="005621F7" w:rsidRDefault="005621F7" w:rsidP="00F30473">
            <w:pPr>
              <w:widowControl w:val="0"/>
              <w:jc w:val="center"/>
              <w:rPr>
                <w:rFonts w:ascii="Arial" w:eastAsia="Calibri" w:hAnsi="Arial" w:cs="Arial"/>
                <w:b/>
                <w:lang w:val="en-US"/>
              </w:rPr>
            </w:pPr>
          </w:p>
          <w:p w:rsidR="005621F7" w:rsidRPr="00F30473" w:rsidRDefault="005621F7" w:rsidP="00F30473">
            <w:pPr>
              <w:widowControl w:val="0"/>
              <w:jc w:val="center"/>
              <w:rPr>
                <w:rFonts w:ascii="Arial" w:eastAsia="Calibri" w:hAnsi="Arial" w:cs="Arial"/>
                <w:b/>
                <w:lang w:val="en-US"/>
              </w:rPr>
            </w:pPr>
            <w:r w:rsidRPr="00F30473">
              <w:rPr>
                <w:rFonts w:ascii="Arial" w:eastAsia="Calibri" w:hAnsi="Arial" w:cs="Arial"/>
                <w:b/>
                <w:lang w:val="en-US"/>
              </w:rPr>
              <w:t>ITEM</w:t>
            </w:r>
          </w:p>
          <w:p w:rsidR="005621F7" w:rsidRPr="00F30473" w:rsidRDefault="005621F7" w:rsidP="00F30473">
            <w:pPr>
              <w:pStyle w:val="ListParagraph"/>
              <w:widowControl w:val="0"/>
              <w:jc w:val="center"/>
              <w:rPr>
                <w:rFonts w:ascii="Arial" w:eastAsia="Calibri" w:hAnsi="Arial" w:cs="Arial"/>
                <w:b/>
                <w:lang w:val="en-US"/>
              </w:rPr>
            </w:pPr>
          </w:p>
        </w:tc>
        <w:tc>
          <w:tcPr>
            <w:tcW w:w="9100" w:type="dxa"/>
            <w:gridSpan w:val="2"/>
            <w:shd w:val="clear" w:color="auto" w:fill="C4BC96" w:themeFill="background2" w:themeFillShade="BF"/>
          </w:tcPr>
          <w:p w:rsidR="005621F7" w:rsidRDefault="005621F7" w:rsidP="00F30473">
            <w:pPr>
              <w:widowControl w:val="0"/>
              <w:jc w:val="center"/>
              <w:rPr>
                <w:rFonts w:ascii="Arial" w:eastAsia="Calibri" w:hAnsi="Arial" w:cs="Arial"/>
                <w:b/>
                <w:sz w:val="20"/>
                <w:lang w:val="en-GB"/>
              </w:rPr>
            </w:pPr>
          </w:p>
          <w:p w:rsidR="005621F7" w:rsidRPr="00F30473" w:rsidRDefault="005621F7" w:rsidP="005621F7">
            <w:pPr>
              <w:widowControl w:val="0"/>
              <w:jc w:val="center"/>
              <w:rPr>
                <w:rFonts w:ascii="Arial" w:eastAsia="Calibri" w:hAnsi="Arial" w:cs="Arial"/>
                <w:b/>
                <w:sz w:val="20"/>
                <w:lang w:val="en-GB"/>
              </w:rPr>
            </w:pPr>
            <w:r>
              <w:rPr>
                <w:rFonts w:ascii="Arial" w:eastAsia="Calibri" w:hAnsi="Arial" w:cs="Arial"/>
                <w:b/>
                <w:sz w:val="20"/>
                <w:lang w:val="en-GB"/>
              </w:rPr>
              <w:t>ACTION</w:t>
            </w:r>
          </w:p>
        </w:tc>
      </w:tr>
      <w:tr w:rsidR="005621F7" w:rsidRPr="003A1130" w:rsidTr="00C66BDA">
        <w:trPr>
          <w:trHeight w:val="688"/>
        </w:trPr>
        <w:tc>
          <w:tcPr>
            <w:tcW w:w="480" w:type="dxa"/>
          </w:tcPr>
          <w:p w:rsidR="005621F7" w:rsidRPr="005621F7" w:rsidRDefault="005621F7" w:rsidP="005621F7">
            <w:pPr>
              <w:widowControl w:val="0"/>
              <w:rPr>
                <w:rFonts w:ascii="Arial" w:eastAsia="Calibri" w:hAnsi="Arial" w:cs="Arial"/>
                <w:b/>
                <w:lang w:val="en-US"/>
              </w:rPr>
            </w:pPr>
            <w:r w:rsidRPr="005621F7">
              <w:rPr>
                <w:rFonts w:ascii="Arial" w:eastAsia="Calibri" w:hAnsi="Arial" w:cs="Arial"/>
                <w:b/>
                <w:lang w:val="en-US"/>
              </w:rPr>
              <w:t>1.</w:t>
            </w:r>
          </w:p>
          <w:p w:rsidR="005621F7" w:rsidRPr="005621F7" w:rsidRDefault="005621F7" w:rsidP="005621F7">
            <w:pPr>
              <w:widowControl w:val="0"/>
              <w:rPr>
                <w:rFonts w:ascii="Arial" w:eastAsia="Calibri" w:hAnsi="Arial" w:cs="Arial"/>
                <w:b/>
                <w:lang w:val="en-US"/>
              </w:rPr>
            </w:pPr>
          </w:p>
          <w:p w:rsidR="005621F7" w:rsidRPr="005621F7" w:rsidRDefault="005621F7" w:rsidP="005621F7">
            <w:pPr>
              <w:widowControl w:val="0"/>
              <w:rPr>
                <w:rFonts w:ascii="Arial" w:eastAsia="Calibri" w:hAnsi="Arial" w:cs="Arial"/>
                <w:b/>
                <w:lang w:val="en-US"/>
              </w:rPr>
            </w:pPr>
            <w:r w:rsidRPr="005621F7">
              <w:rPr>
                <w:rFonts w:ascii="Arial" w:eastAsia="Calibri" w:hAnsi="Arial" w:cs="Arial"/>
                <w:b/>
                <w:lang w:val="en-US"/>
              </w:rPr>
              <w:t xml:space="preserve">      </w:t>
            </w:r>
          </w:p>
        </w:tc>
        <w:tc>
          <w:tcPr>
            <w:tcW w:w="1760" w:type="dxa"/>
            <w:gridSpan w:val="2"/>
          </w:tcPr>
          <w:p w:rsidR="005621F7" w:rsidRPr="00C66BDA" w:rsidRDefault="005621F7">
            <w:pPr>
              <w:rPr>
                <w:rFonts w:ascii="Arial" w:eastAsia="Calibri" w:hAnsi="Arial" w:cs="Arial"/>
                <w:b/>
                <w:lang w:val="en-US"/>
              </w:rPr>
            </w:pPr>
            <w:r w:rsidRPr="00C66BDA">
              <w:rPr>
                <w:rFonts w:ascii="Arial" w:eastAsia="Calibri" w:hAnsi="Arial" w:cs="Arial"/>
                <w:b/>
                <w:lang w:val="en-US"/>
              </w:rPr>
              <w:t>Welcome &amp; Introductions</w:t>
            </w:r>
          </w:p>
          <w:p w:rsidR="005621F7" w:rsidRPr="00C66BDA" w:rsidRDefault="005621F7">
            <w:pPr>
              <w:rPr>
                <w:rFonts w:ascii="Arial" w:eastAsia="Calibri" w:hAnsi="Arial" w:cs="Arial"/>
                <w:lang w:val="en-US"/>
              </w:rPr>
            </w:pPr>
          </w:p>
          <w:p w:rsidR="005621F7" w:rsidRPr="00C66BDA" w:rsidRDefault="005621F7" w:rsidP="005621F7">
            <w:pPr>
              <w:widowControl w:val="0"/>
              <w:rPr>
                <w:rFonts w:ascii="Arial" w:eastAsia="Calibri" w:hAnsi="Arial" w:cs="Arial"/>
                <w:lang w:val="en-US"/>
              </w:rPr>
            </w:pPr>
          </w:p>
        </w:tc>
        <w:tc>
          <w:tcPr>
            <w:tcW w:w="8817" w:type="dxa"/>
          </w:tcPr>
          <w:p w:rsidR="005621F7" w:rsidRPr="00C66BDA" w:rsidRDefault="005621F7" w:rsidP="008638A1">
            <w:pPr>
              <w:widowControl w:val="0"/>
              <w:rPr>
                <w:rFonts w:ascii="Arial" w:eastAsia="Calibri" w:hAnsi="Arial" w:cs="Arial"/>
                <w:sz w:val="20"/>
                <w:lang w:val="en-GB"/>
              </w:rPr>
            </w:pPr>
            <w:r w:rsidRPr="00C66BDA">
              <w:rPr>
                <w:rFonts w:ascii="Arial" w:eastAsia="Calibri" w:hAnsi="Arial" w:cs="Arial"/>
                <w:sz w:val="20"/>
                <w:lang w:val="en-GB"/>
              </w:rPr>
              <w:t>Jo-Anne Hine welcomed both online and members present at the meeting. Attendees were introduced individually by Jo-Anne. As this was QATA’s first webinar, Jo-Anne mentioned this came about in an effort to improve communication between members across Queensland which was one of QATA’s 2015 goals.</w:t>
            </w:r>
          </w:p>
        </w:tc>
      </w:tr>
      <w:tr w:rsidR="005621F7" w:rsidRPr="003A1130" w:rsidTr="00C66BDA">
        <w:trPr>
          <w:trHeight w:val="630"/>
        </w:trPr>
        <w:tc>
          <w:tcPr>
            <w:tcW w:w="480" w:type="dxa"/>
          </w:tcPr>
          <w:p w:rsidR="005621F7" w:rsidRPr="005621F7" w:rsidRDefault="005621F7" w:rsidP="00E326A8">
            <w:pPr>
              <w:widowControl w:val="0"/>
              <w:rPr>
                <w:rFonts w:ascii="Arial" w:eastAsia="Calibri" w:hAnsi="Arial" w:cs="Arial"/>
                <w:b/>
                <w:lang w:val="en-US"/>
              </w:rPr>
            </w:pPr>
            <w:r w:rsidRPr="005621F7">
              <w:rPr>
                <w:rFonts w:ascii="Arial" w:eastAsia="Calibri" w:hAnsi="Arial" w:cs="Arial"/>
                <w:b/>
                <w:lang w:val="en-US"/>
              </w:rPr>
              <w:t>2.</w:t>
            </w:r>
          </w:p>
        </w:tc>
        <w:tc>
          <w:tcPr>
            <w:tcW w:w="1760" w:type="dxa"/>
            <w:gridSpan w:val="2"/>
          </w:tcPr>
          <w:p w:rsidR="005621F7" w:rsidRPr="00C66BDA" w:rsidRDefault="00FB0497" w:rsidP="00E326A8">
            <w:pPr>
              <w:widowControl w:val="0"/>
              <w:rPr>
                <w:rFonts w:ascii="Arial" w:eastAsia="Calibri" w:hAnsi="Arial" w:cs="Arial"/>
                <w:b/>
                <w:lang w:val="en-US"/>
              </w:rPr>
            </w:pPr>
            <w:r w:rsidRPr="00C66BDA">
              <w:rPr>
                <w:rFonts w:ascii="Arial" w:eastAsia="Calibri" w:hAnsi="Arial" w:cs="Arial"/>
                <w:b/>
                <w:lang w:val="en-US"/>
              </w:rPr>
              <w:t>Apologies</w:t>
            </w:r>
          </w:p>
        </w:tc>
        <w:tc>
          <w:tcPr>
            <w:tcW w:w="8817" w:type="dxa"/>
            <w:shd w:val="clear" w:color="auto" w:fill="FFFFFF" w:themeFill="background1"/>
          </w:tcPr>
          <w:p w:rsidR="005621F7" w:rsidRPr="00C66BDA" w:rsidRDefault="00C66BDA" w:rsidP="008638A1">
            <w:pPr>
              <w:widowControl w:val="0"/>
              <w:rPr>
                <w:rFonts w:ascii="Arial" w:eastAsia="Calibri" w:hAnsi="Arial" w:cs="Arial"/>
                <w:sz w:val="20"/>
                <w:lang w:val="en-GB"/>
              </w:rPr>
            </w:pPr>
            <w:r w:rsidRPr="00C66BDA">
              <w:rPr>
                <w:rFonts w:ascii="Arial" w:eastAsia="Calibri" w:hAnsi="Arial" w:cs="Arial"/>
                <w:sz w:val="20"/>
                <w:lang w:val="en-GB"/>
              </w:rPr>
              <w:t xml:space="preserve">Vicki Williams announced there were no apologies; however Joanna Faber and Alan Cunningham </w:t>
            </w:r>
            <w:r w:rsidR="007D7FEF">
              <w:rPr>
                <w:rFonts w:ascii="Arial" w:eastAsia="Calibri" w:hAnsi="Arial" w:cs="Arial"/>
                <w:sz w:val="20"/>
                <w:lang w:val="en-GB"/>
              </w:rPr>
              <w:t xml:space="preserve">had </w:t>
            </w:r>
            <w:r w:rsidRPr="00C66BDA">
              <w:rPr>
                <w:rFonts w:ascii="Arial" w:eastAsia="Calibri" w:hAnsi="Arial" w:cs="Arial"/>
                <w:sz w:val="20"/>
                <w:lang w:val="en-GB"/>
              </w:rPr>
              <w:t>both emailed apologies before the meeting.</w:t>
            </w:r>
          </w:p>
        </w:tc>
      </w:tr>
      <w:tr w:rsidR="005621F7" w:rsidRPr="003A1130" w:rsidTr="00C66BDA">
        <w:trPr>
          <w:trHeight w:val="340"/>
        </w:trPr>
        <w:tc>
          <w:tcPr>
            <w:tcW w:w="480" w:type="dxa"/>
          </w:tcPr>
          <w:p w:rsidR="005621F7" w:rsidRPr="005621F7" w:rsidRDefault="005621F7" w:rsidP="008638A1">
            <w:pPr>
              <w:widowControl w:val="0"/>
              <w:rPr>
                <w:rFonts w:ascii="Arial" w:eastAsia="Calibri" w:hAnsi="Arial" w:cs="Arial"/>
                <w:b/>
                <w:lang w:val="en-US"/>
              </w:rPr>
            </w:pPr>
            <w:r w:rsidRPr="005621F7">
              <w:rPr>
                <w:rFonts w:ascii="Arial" w:eastAsia="Calibri" w:hAnsi="Arial" w:cs="Arial"/>
                <w:b/>
                <w:lang w:val="en-US"/>
              </w:rPr>
              <w:t xml:space="preserve">3. </w:t>
            </w:r>
          </w:p>
        </w:tc>
        <w:tc>
          <w:tcPr>
            <w:tcW w:w="1760" w:type="dxa"/>
            <w:gridSpan w:val="2"/>
          </w:tcPr>
          <w:p w:rsidR="005621F7" w:rsidRPr="00C66BDA" w:rsidRDefault="00C66BDA" w:rsidP="008638A1">
            <w:pPr>
              <w:widowControl w:val="0"/>
              <w:rPr>
                <w:rFonts w:ascii="Arial" w:eastAsia="Calibri" w:hAnsi="Arial" w:cs="Arial"/>
                <w:b/>
                <w:lang w:val="en-US"/>
              </w:rPr>
            </w:pPr>
            <w:r>
              <w:rPr>
                <w:rFonts w:ascii="Arial" w:eastAsia="Calibri" w:hAnsi="Arial" w:cs="Arial"/>
                <w:b/>
                <w:lang w:val="en-US"/>
              </w:rPr>
              <w:t>Review of Actions from previous AGM</w:t>
            </w:r>
          </w:p>
        </w:tc>
        <w:tc>
          <w:tcPr>
            <w:tcW w:w="8817" w:type="dxa"/>
          </w:tcPr>
          <w:p w:rsidR="00C66BDA" w:rsidRDefault="00C66BDA" w:rsidP="00C66BDA">
            <w:pPr>
              <w:widowControl w:val="0"/>
              <w:rPr>
                <w:rFonts w:ascii="Arial" w:eastAsia="Calibri" w:hAnsi="Arial" w:cs="Arial"/>
                <w:sz w:val="20"/>
                <w:lang w:val="en-GB"/>
              </w:rPr>
            </w:pPr>
            <w:r>
              <w:rPr>
                <w:rFonts w:ascii="Arial" w:eastAsia="Calibri" w:hAnsi="Arial" w:cs="Arial"/>
                <w:sz w:val="20"/>
                <w:lang w:val="en-GB"/>
              </w:rPr>
              <w:t>President Jo-Anne Hine put forward the motion that the minutes from QATA’s 2014 annual general meeting be accepted. Angela Brown accepted and Vicki Williams seconded</w:t>
            </w:r>
            <w:r w:rsidR="009D4779">
              <w:rPr>
                <w:rFonts w:ascii="Arial" w:eastAsia="Calibri" w:hAnsi="Arial" w:cs="Arial"/>
                <w:sz w:val="20"/>
                <w:lang w:val="en-GB"/>
              </w:rPr>
              <w:t>. All agreed. Motion carried.</w:t>
            </w:r>
          </w:p>
          <w:p w:rsidR="00C66BDA" w:rsidRPr="00C66BDA" w:rsidRDefault="00C66BDA" w:rsidP="00C66BDA">
            <w:pPr>
              <w:widowControl w:val="0"/>
              <w:rPr>
                <w:rFonts w:ascii="Arial" w:eastAsia="Calibri" w:hAnsi="Arial" w:cs="Arial"/>
                <w:sz w:val="20"/>
                <w:lang w:val="en-GB"/>
              </w:rPr>
            </w:pPr>
          </w:p>
        </w:tc>
      </w:tr>
      <w:tr w:rsidR="00C66BDA" w:rsidRPr="003A1130" w:rsidTr="00C66BDA">
        <w:trPr>
          <w:trHeight w:val="340"/>
        </w:trPr>
        <w:tc>
          <w:tcPr>
            <w:tcW w:w="480" w:type="dxa"/>
          </w:tcPr>
          <w:p w:rsidR="00C66BDA" w:rsidRPr="005621F7" w:rsidRDefault="00C66BDA" w:rsidP="008638A1">
            <w:pPr>
              <w:widowControl w:val="0"/>
              <w:rPr>
                <w:rFonts w:ascii="Arial" w:eastAsia="Calibri" w:hAnsi="Arial" w:cs="Arial"/>
                <w:b/>
                <w:lang w:val="en-US"/>
              </w:rPr>
            </w:pPr>
            <w:r>
              <w:rPr>
                <w:rFonts w:ascii="Arial" w:eastAsia="Calibri" w:hAnsi="Arial" w:cs="Arial"/>
                <w:b/>
                <w:lang w:val="en-US"/>
              </w:rPr>
              <w:t>4.</w:t>
            </w:r>
          </w:p>
        </w:tc>
        <w:tc>
          <w:tcPr>
            <w:tcW w:w="1760" w:type="dxa"/>
            <w:gridSpan w:val="2"/>
          </w:tcPr>
          <w:p w:rsidR="00C66BDA" w:rsidRDefault="00853AFE" w:rsidP="008638A1">
            <w:pPr>
              <w:widowControl w:val="0"/>
              <w:rPr>
                <w:rFonts w:ascii="Arial" w:eastAsia="Calibri" w:hAnsi="Arial" w:cs="Arial"/>
                <w:b/>
                <w:lang w:val="en-US"/>
              </w:rPr>
            </w:pPr>
            <w:r>
              <w:rPr>
                <w:rFonts w:ascii="Arial" w:eastAsia="Calibri" w:hAnsi="Arial" w:cs="Arial"/>
                <w:b/>
                <w:lang w:val="en-US"/>
              </w:rPr>
              <w:t>Acceptance of minutes from previous annual general meeting.</w:t>
            </w:r>
          </w:p>
        </w:tc>
        <w:tc>
          <w:tcPr>
            <w:tcW w:w="8817" w:type="dxa"/>
          </w:tcPr>
          <w:p w:rsidR="00853AFE" w:rsidRPr="00C66BDA" w:rsidRDefault="00853AFE" w:rsidP="00853AFE">
            <w:pPr>
              <w:widowControl w:val="0"/>
              <w:rPr>
                <w:rFonts w:ascii="Arial" w:eastAsia="Calibri" w:hAnsi="Arial" w:cs="Arial"/>
                <w:b/>
                <w:sz w:val="20"/>
                <w:lang w:val="en-GB"/>
              </w:rPr>
            </w:pPr>
            <w:r w:rsidRPr="00C66BDA">
              <w:rPr>
                <w:rFonts w:ascii="Arial" w:eastAsia="Calibri" w:hAnsi="Arial" w:cs="Arial"/>
                <w:b/>
                <w:sz w:val="20"/>
                <w:lang w:val="en-GB"/>
              </w:rPr>
              <w:t>2014 AGM minutes as follows:</w:t>
            </w:r>
          </w:p>
          <w:p w:rsidR="00853AFE" w:rsidRPr="00C66BDA" w:rsidRDefault="00853AFE" w:rsidP="00853AFE">
            <w:pPr>
              <w:widowControl w:val="0"/>
              <w:rPr>
                <w:rFonts w:ascii="Arial" w:eastAsia="Calibri" w:hAnsi="Arial" w:cs="Arial"/>
                <w:i/>
                <w:sz w:val="20"/>
                <w:lang w:val="en-GB"/>
              </w:rPr>
            </w:pPr>
            <w:r w:rsidRPr="00C66BDA">
              <w:rPr>
                <w:rFonts w:ascii="Arial" w:eastAsia="Calibri" w:hAnsi="Arial" w:cs="Arial"/>
                <w:i/>
                <w:sz w:val="20"/>
                <w:lang w:val="en-GB"/>
              </w:rPr>
              <w:t xml:space="preserve">ACARA Share session talking about how schools are implementing ACARA: 1. 2 lessons per semester for 7-9.  3 lessons per year for 10. 2. 7 and 8 year levels do 3 lessons a cycle for a term.  9 and 10 units are semesterised units.  3. Dropping 8 program back to 7s etc.  4. Using 2015 as an experiment year, for implementation in 2016. 5. Looking at syllabus for art, it, geography etc and offer subjects that merge these concepts.    </w:t>
            </w:r>
          </w:p>
          <w:p w:rsidR="00853AFE" w:rsidRPr="00C66BDA" w:rsidRDefault="00853AFE" w:rsidP="00853AFE">
            <w:pPr>
              <w:widowControl w:val="0"/>
              <w:rPr>
                <w:rFonts w:ascii="Arial" w:eastAsia="Calibri" w:hAnsi="Arial" w:cs="Arial"/>
                <w:i/>
                <w:sz w:val="20"/>
                <w:lang w:val="en-GB"/>
              </w:rPr>
            </w:pPr>
            <w:r w:rsidRPr="00C66BDA">
              <w:rPr>
                <w:rFonts w:ascii="Arial" w:eastAsia="Calibri" w:hAnsi="Arial" w:cs="Arial"/>
                <w:i/>
                <w:sz w:val="20"/>
                <w:lang w:val="en-GB"/>
              </w:rPr>
              <w:t xml:space="preserve">2. QATA AGM      5:30pm—6:00pm  (or earlier if we finish the meeting earlier)  </w:t>
            </w:r>
          </w:p>
          <w:p w:rsidR="00853AFE" w:rsidRPr="00C66BDA" w:rsidRDefault="00853AFE" w:rsidP="00853AFE">
            <w:pPr>
              <w:widowControl w:val="0"/>
              <w:rPr>
                <w:rFonts w:ascii="Arial" w:eastAsia="Calibri" w:hAnsi="Arial" w:cs="Arial"/>
                <w:i/>
                <w:sz w:val="20"/>
                <w:lang w:val="en-GB"/>
              </w:rPr>
            </w:pPr>
            <w:r w:rsidRPr="00C66BDA">
              <w:rPr>
                <w:rFonts w:ascii="Arial" w:eastAsia="Calibri" w:hAnsi="Arial" w:cs="Arial"/>
                <w:i/>
                <w:sz w:val="20"/>
                <w:lang w:val="en-GB"/>
              </w:rPr>
              <w:t xml:space="preserve">• Voting for committee positions: • President • Vice President • Secretary • Treasurer  </w:t>
            </w:r>
          </w:p>
          <w:p w:rsidR="00853AFE" w:rsidRPr="00C66BDA" w:rsidRDefault="00853AFE" w:rsidP="00853AFE">
            <w:pPr>
              <w:widowControl w:val="0"/>
              <w:rPr>
                <w:rFonts w:ascii="Arial" w:eastAsia="Calibri" w:hAnsi="Arial" w:cs="Arial"/>
                <w:i/>
                <w:sz w:val="20"/>
                <w:lang w:val="en-GB"/>
              </w:rPr>
            </w:pPr>
            <w:r w:rsidRPr="00C66BDA">
              <w:rPr>
                <w:rFonts w:ascii="Arial" w:eastAsia="Calibri" w:hAnsi="Arial" w:cs="Arial"/>
                <w:i/>
                <w:sz w:val="20"/>
                <w:lang w:val="en-GB"/>
              </w:rPr>
              <w:t xml:space="preserve">• Voting for other positions: • QATA PD Coordinator  </w:t>
            </w:r>
          </w:p>
          <w:p w:rsidR="00853AFE" w:rsidRPr="00C66BDA" w:rsidRDefault="00853AFE" w:rsidP="00853AFE">
            <w:pPr>
              <w:widowControl w:val="0"/>
              <w:rPr>
                <w:rFonts w:ascii="Arial" w:eastAsia="Calibri" w:hAnsi="Arial" w:cs="Arial"/>
                <w:i/>
                <w:sz w:val="20"/>
                <w:lang w:val="en-GB"/>
              </w:rPr>
            </w:pPr>
            <w:r w:rsidRPr="00C66BDA">
              <w:rPr>
                <w:rFonts w:ascii="Arial" w:eastAsia="Calibri" w:hAnsi="Arial" w:cs="Arial"/>
                <w:i/>
                <w:sz w:val="20"/>
                <w:lang w:val="en-GB"/>
              </w:rPr>
              <w:t xml:space="preserve">• Financial Report   </w:t>
            </w:r>
          </w:p>
          <w:p w:rsidR="00853AFE" w:rsidRPr="00C66BDA" w:rsidRDefault="00853AFE" w:rsidP="00853AFE">
            <w:pPr>
              <w:widowControl w:val="0"/>
              <w:rPr>
                <w:rFonts w:ascii="Arial" w:eastAsia="Calibri" w:hAnsi="Arial" w:cs="Arial"/>
                <w:i/>
                <w:sz w:val="20"/>
                <w:lang w:val="en-GB"/>
              </w:rPr>
            </w:pPr>
            <w:r w:rsidRPr="00C66BDA">
              <w:rPr>
                <w:rFonts w:ascii="Arial" w:eastAsia="Calibri" w:hAnsi="Arial" w:cs="Arial"/>
                <w:i/>
                <w:sz w:val="20"/>
                <w:lang w:val="en-GB"/>
              </w:rPr>
              <w:t xml:space="preserve">• 2015 Proposed Meeting Dates  </w:t>
            </w:r>
          </w:p>
          <w:p w:rsidR="00C66BDA" w:rsidRDefault="00853AFE" w:rsidP="00853AFE">
            <w:pPr>
              <w:widowControl w:val="0"/>
              <w:rPr>
                <w:rFonts w:ascii="Arial" w:eastAsia="Calibri" w:hAnsi="Arial" w:cs="Arial"/>
                <w:sz w:val="20"/>
                <w:lang w:val="en-GB"/>
              </w:rPr>
            </w:pPr>
            <w:r w:rsidRPr="00C66BDA">
              <w:rPr>
                <w:rFonts w:ascii="Arial" w:eastAsia="Calibri" w:hAnsi="Arial" w:cs="Arial"/>
                <w:i/>
                <w:sz w:val="20"/>
                <w:lang w:val="en-GB"/>
              </w:rPr>
              <w:t>All positions are declared vacant. Nominations for President - Jo-anne Hine.  Seconded by Jess wall.  All in Favour.  Nominations for Vice President Katy Ward.  Seconded by Angela Brown.  All in Favour. Nominations for Secretary – remains vacant. Nominations for Treasurer— Angela Brown.  Seconded by Adam Jefford.  All in Favour.  Voting for other positions: PD Coordinator – Chrissy Dwyer.  Seconded by Angela Brown.  All in Favour.  Financial report accepted.  Jess moved, Adam seconded.  All in favour.  Joanne Hine, Katy Ward and Angela Brown are to have financial control.   Remove Adam Jefford and Jess Wall as they are no longer in the executive.  Dates for 2015 to be confirmed by executive and advertised early 2015 once hosts have confirmed.</w:t>
            </w:r>
          </w:p>
        </w:tc>
      </w:tr>
      <w:tr w:rsidR="00853AFE" w:rsidRPr="003A1130" w:rsidTr="00C66BDA">
        <w:trPr>
          <w:trHeight w:val="340"/>
        </w:trPr>
        <w:tc>
          <w:tcPr>
            <w:tcW w:w="480" w:type="dxa"/>
          </w:tcPr>
          <w:p w:rsidR="00853AFE" w:rsidRDefault="00853AFE" w:rsidP="008638A1">
            <w:pPr>
              <w:widowControl w:val="0"/>
              <w:rPr>
                <w:rFonts w:ascii="Arial" w:eastAsia="Calibri" w:hAnsi="Arial" w:cs="Arial"/>
                <w:b/>
                <w:lang w:val="en-US"/>
              </w:rPr>
            </w:pPr>
            <w:r>
              <w:rPr>
                <w:rFonts w:ascii="Arial" w:eastAsia="Calibri" w:hAnsi="Arial" w:cs="Arial"/>
                <w:b/>
                <w:lang w:val="en-US"/>
              </w:rPr>
              <w:t>5.</w:t>
            </w:r>
          </w:p>
        </w:tc>
        <w:tc>
          <w:tcPr>
            <w:tcW w:w="1760" w:type="dxa"/>
            <w:gridSpan w:val="2"/>
          </w:tcPr>
          <w:p w:rsidR="00853AFE" w:rsidRDefault="00853AFE" w:rsidP="008638A1">
            <w:pPr>
              <w:widowControl w:val="0"/>
              <w:rPr>
                <w:rFonts w:ascii="Arial" w:eastAsia="Calibri" w:hAnsi="Arial" w:cs="Arial"/>
                <w:b/>
                <w:lang w:val="en-US"/>
              </w:rPr>
            </w:pPr>
            <w:r>
              <w:rPr>
                <w:rFonts w:ascii="Arial" w:eastAsia="Calibri" w:hAnsi="Arial" w:cs="Arial"/>
                <w:b/>
                <w:lang w:val="en-US"/>
              </w:rPr>
              <w:t>Presidents &amp; Vice Presidents Report</w:t>
            </w:r>
          </w:p>
        </w:tc>
        <w:tc>
          <w:tcPr>
            <w:tcW w:w="8817" w:type="dxa"/>
          </w:tcPr>
          <w:p w:rsidR="00853AFE" w:rsidRPr="007D7FEF" w:rsidRDefault="007D7FEF" w:rsidP="007D7FEF">
            <w:pPr>
              <w:spacing w:after="160" w:line="259" w:lineRule="auto"/>
              <w:contextualSpacing/>
              <w:rPr>
                <w:rFonts w:ascii="Arial" w:eastAsia="Calibri" w:hAnsi="Arial" w:cs="Arial"/>
                <w:b/>
                <w:sz w:val="20"/>
                <w:lang w:val="en-GB"/>
              </w:rPr>
            </w:pPr>
            <w:r w:rsidRPr="007D7FEF">
              <w:rPr>
                <w:rFonts w:ascii="Arial" w:eastAsia="Calibri" w:hAnsi="Arial" w:cs="Arial"/>
                <w:b/>
                <w:sz w:val="20"/>
                <w:lang w:val="en-GB"/>
              </w:rPr>
              <w:t>Report attached, see appendix 1.</w:t>
            </w:r>
          </w:p>
        </w:tc>
      </w:tr>
      <w:tr w:rsidR="00C266FA" w:rsidRPr="003A1130" w:rsidTr="00C66BDA">
        <w:trPr>
          <w:trHeight w:val="340"/>
        </w:trPr>
        <w:tc>
          <w:tcPr>
            <w:tcW w:w="480" w:type="dxa"/>
          </w:tcPr>
          <w:p w:rsidR="00C266FA" w:rsidRDefault="00C266FA" w:rsidP="008638A1">
            <w:pPr>
              <w:widowControl w:val="0"/>
              <w:rPr>
                <w:rFonts w:ascii="Arial" w:eastAsia="Calibri" w:hAnsi="Arial" w:cs="Arial"/>
                <w:b/>
                <w:lang w:val="en-US"/>
              </w:rPr>
            </w:pPr>
            <w:r>
              <w:rPr>
                <w:rFonts w:ascii="Arial" w:eastAsia="Calibri" w:hAnsi="Arial" w:cs="Arial"/>
                <w:b/>
                <w:lang w:val="en-US"/>
              </w:rPr>
              <w:t>6.</w:t>
            </w:r>
          </w:p>
        </w:tc>
        <w:tc>
          <w:tcPr>
            <w:tcW w:w="1760" w:type="dxa"/>
            <w:gridSpan w:val="2"/>
          </w:tcPr>
          <w:p w:rsidR="00C266FA" w:rsidRDefault="00C266FA" w:rsidP="008638A1">
            <w:pPr>
              <w:widowControl w:val="0"/>
              <w:rPr>
                <w:rFonts w:ascii="Arial" w:eastAsia="Calibri" w:hAnsi="Arial" w:cs="Arial"/>
                <w:b/>
                <w:lang w:val="en-US"/>
              </w:rPr>
            </w:pPr>
            <w:r>
              <w:rPr>
                <w:rFonts w:ascii="Arial" w:eastAsia="Calibri" w:hAnsi="Arial" w:cs="Arial"/>
                <w:b/>
                <w:lang w:val="en-US"/>
              </w:rPr>
              <w:t>Treasurers Report</w:t>
            </w:r>
          </w:p>
        </w:tc>
        <w:tc>
          <w:tcPr>
            <w:tcW w:w="8817" w:type="dxa"/>
          </w:tcPr>
          <w:p w:rsidR="0081460B" w:rsidRPr="00853AFE" w:rsidRDefault="00C266FA" w:rsidP="00853AFE">
            <w:pPr>
              <w:spacing w:after="160" w:line="259" w:lineRule="auto"/>
              <w:rPr>
                <w:rFonts w:ascii="Arial" w:eastAsia="Calibri" w:hAnsi="Arial" w:cs="Arial"/>
                <w:b/>
                <w:sz w:val="20"/>
                <w:szCs w:val="20"/>
              </w:rPr>
            </w:pPr>
            <w:r>
              <w:rPr>
                <w:rFonts w:ascii="Arial" w:eastAsia="Calibri" w:hAnsi="Arial" w:cs="Arial"/>
                <w:b/>
                <w:sz w:val="20"/>
                <w:szCs w:val="20"/>
              </w:rPr>
              <w:t>Angela Brown read the Treasurers report as prepared by Brian Tu</w:t>
            </w:r>
            <w:r w:rsidR="009D4779">
              <w:rPr>
                <w:rFonts w:ascii="Arial" w:eastAsia="Calibri" w:hAnsi="Arial" w:cs="Arial"/>
                <w:b/>
                <w:sz w:val="20"/>
                <w:szCs w:val="20"/>
              </w:rPr>
              <w:t xml:space="preserve">cker Accounting. See </w:t>
            </w:r>
            <w:r w:rsidR="007D7FEF">
              <w:rPr>
                <w:rFonts w:ascii="Arial" w:eastAsia="Calibri" w:hAnsi="Arial" w:cs="Arial"/>
                <w:b/>
                <w:sz w:val="20"/>
                <w:szCs w:val="20"/>
              </w:rPr>
              <w:t xml:space="preserve">Appendix 2 </w:t>
            </w:r>
            <w:r w:rsidR="009D4779">
              <w:rPr>
                <w:rFonts w:ascii="Arial" w:eastAsia="Calibri" w:hAnsi="Arial" w:cs="Arial"/>
                <w:b/>
                <w:sz w:val="20"/>
                <w:szCs w:val="20"/>
              </w:rPr>
              <w:t>- a PDF copy of the Financial Statement.</w:t>
            </w:r>
            <w:r w:rsidR="0081460B">
              <w:rPr>
                <w:rFonts w:ascii="Arial" w:eastAsia="Calibri" w:hAnsi="Arial" w:cs="Arial"/>
                <w:b/>
                <w:sz w:val="20"/>
                <w:szCs w:val="20"/>
              </w:rPr>
              <w:t xml:space="preserve"> Angela mentioned QATA will use some of the collected funds for continued development of the website, as well as travel </w:t>
            </w:r>
            <w:r w:rsidR="0081460B">
              <w:rPr>
                <w:rFonts w:ascii="Arial" w:eastAsia="Calibri" w:hAnsi="Arial" w:cs="Arial"/>
                <w:b/>
                <w:sz w:val="20"/>
                <w:szCs w:val="20"/>
              </w:rPr>
              <w:lastRenderedPageBreak/>
              <w:t>costs for possible PD in Townsville in 2016. This possibility is yet to be confirmed.</w:t>
            </w:r>
            <w:r w:rsidR="007973BA">
              <w:rPr>
                <w:rFonts w:ascii="Arial" w:eastAsia="Calibri" w:hAnsi="Arial" w:cs="Arial"/>
                <w:b/>
                <w:sz w:val="20"/>
                <w:szCs w:val="20"/>
              </w:rPr>
              <w:t xml:space="preserve"> </w:t>
            </w:r>
          </w:p>
        </w:tc>
      </w:tr>
      <w:tr w:rsidR="009D4779" w:rsidRPr="003A1130" w:rsidTr="00C66BDA">
        <w:trPr>
          <w:trHeight w:val="340"/>
        </w:trPr>
        <w:tc>
          <w:tcPr>
            <w:tcW w:w="480" w:type="dxa"/>
          </w:tcPr>
          <w:p w:rsidR="009D4779" w:rsidRDefault="009D4779" w:rsidP="008638A1">
            <w:pPr>
              <w:widowControl w:val="0"/>
              <w:rPr>
                <w:rFonts w:ascii="Arial" w:eastAsia="Calibri" w:hAnsi="Arial" w:cs="Arial"/>
                <w:b/>
                <w:lang w:val="en-US"/>
              </w:rPr>
            </w:pPr>
            <w:r>
              <w:rPr>
                <w:rFonts w:ascii="Arial" w:eastAsia="Calibri" w:hAnsi="Arial" w:cs="Arial"/>
                <w:b/>
                <w:lang w:val="en-US"/>
              </w:rPr>
              <w:lastRenderedPageBreak/>
              <w:t xml:space="preserve">7. </w:t>
            </w:r>
          </w:p>
        </w:tc>
        <w:tc>
          <w:tcPr>
            <w:tcW w:w="1760" w:type="dxa"/>
            <w:gridSpan w:val="2"/>
          </w:tcPr>
          <w:p w:rsidR="009D4779" w:rsidRDefault="009D4779" w:rsidP="008638A1">
            <w:pPr>
              <w:widowControl w:val="0"/>
              <w:rPr>
                <w:rFonts w:ascii="Arial" w:eastAsia="Calibri" w:hAnsi="Arial" w:cs="Arial"/>
                <w:b/>
                <w:lang w:val="en-US"/>
              </w:rPr>
            </w:pPr>
            <w:r>
              <w:rPr>
                <w:rFonts w:ascii="Arial" w:eastAsia="Calibri" w:hAnsi="Arial" w:cs="Arial"/>
                <w:b/>
                <w:lang w:val="en-US"/>
              </w:rPr>
              <w:t>Acceptance of Financial Statements</w:t>
            </w:r>
          </w:p>
        </w:tc>
        <w:tc>
          <w:tcPr>
            <w:tcW w:w="8817" w:type="dxa"/>
          </w:tcPr>
          <w:p w:rsidR="009D4779" w:rsidRPr="009D4779" w:rsidRDefault="009D4779" w:rsidP="009D4779">
            <w:pPr>
              <w:widowControl w:val="0"/>
              <w:rPr>
                <w:rFonts w:ascii="Arial" w:eastAsia="Calibri" w:hAnsi="Arial" w:cs="Arial"/>
                <w:b/>
                <w:sz w:val="20"/>
                <w:lang w:val="en-GB"/>
              </w:rPr>
            </w:pPr>
            <w:r>
              <w:rPr>
                <w:rFonts w:ascii="Arial" w:eastAsia="Calibri" w:hAnsi="Arial" w:cs="Arial"/>
                <w:b/>
                <w:sz w:val="20"/>
                <w:szCs w:val="20"/>
              </w:rPr>
              <w:t xml:space="preserve">Angela proposed Acceptance of the Financial Statements. Jo-Anne Hine </w:t>
            </w:r>
            <w:r>
              <w:rPr>
                <w:rFonts w:ascii="Arial" w:eastAsia="Calibri" w:hAnsi="Arial" w:cs="Arial"/>
                <w:b/>
                <w:sz w:val="20"/>
                <w:lang w:val="en-GB"/>
              </w:rPr>
              <w:t>accepted and Katy Ward</w:t>
            </w:r>
            <w:r w:rsidRPr="009D4779">
              <w:rPr>
                <w:rFonts w:ascii="Arial" w:eastAsia="Calibri" w:hAnsi="Arial" w:cs="Arial"/>
                <w:b/>
                <w:sz w:val="20"/>
                <w:lang w:val="en-GB"/>
              </w:rPr>
              <w:t xml:space="preserve"> seconded. All agreed. Motion carried.</w:t>
            </w:r>
          </w:p>
          <w:p w:rsidR="009D4779" w:rsidRDefault="009D4779" w:rsidP="00853AFE">
            <w:pPr>
              <w:spacing w:after="160" w:line="259" w:lineRule="auto"/>
              <w:rPr>
                <w:rFonts w:ascii="Arial" w:eastAsia="Calibri" w:hAnsi="Arial" w:cs="Arial"/>
                <w:b/>
                <w:sz w:val="20"/>
                <w:szCs w:val="20"/>
              </w:rPr>
            </w:pPr>
          </w:p>
        </w:tc>
      </w:tr>
      <w:tr w:rsidR="009D4779" w:rsidRPr="003A1130" w:rsidTr="00C66BDA">
        <w:trPr>
          <w:trHeight w:val="340"/>
        </w:trPr>
        <w:tc>
          <w:tcPr>
            <w:tcW w:w="480" w:type="dxa"/>
          </w:tcPr>
          <w:p w:rsidR="009D4779" w:rsidRDefault="00223474" w:rsidP="008638A1">
            <w:pPr>
              <w:widowControl w:val="0"/>
              <w:rPr>
                <w:rFonts w:ascii="Arial" w:eastAsia="Calibri" w:hAnsi="Arial" w:cs="Arial"/>
                <w:b/>
                <w:lang w:val="en-US"/>
              </w:rPr>
            </w:pPr>
            <w:r>
              <w:rPr>
                <w:rFonts w:ascii="Arial" w:eastAsia="Calibri" w:hAnsi="Arial" w:cs="Arial"/>
                <w:b/>
                <w:lang w:val="en-US"/>
              </w:rPr>
              <w:t>8.</w:t>
            </w:r>
          </w:p>
        </w:tc>
        <w:tc>
          <w:tcPr>
            <w:tcW w:w="1760" w:type="dxa"/>
            <w:gridSpan w:val="2"/>
          </w:tcPr>
          <w:p w:rsidR="009D4779" w:rsidRDefault="00223474" w:rsidP="008638A1">
            <w:pPr>
              <w:widowControl w:val="0"/>
              <w:rPr>
                <w:rFonts w:ascii="Arial" w:eastAsia="Calibri" w:hAnsi="Arial" w:cs="Arial"/>
                <w:b/>
                <w:lang w:val="en-US"/>
              </w:rPr>
            </w:pPr>
            <w:r>
              <w:rPr>
                <w:rFonts w:ascii="Arial" w:eastAsia="Calibri" w:hAnsi="Arial" w:cs="Arial"/>
                <w:b/>
                <w:lang w:val="en-US"/>
              </w:rPr>
              <w:t>Acceptance of Annual Report</w:t>
            </w:r>
          </w:p>
        </w:tc>
        <w:tc>
          <w:tcPr>
            <w:tcW w:w="8817" w:type="dxa"/>
          </w:tcPr>
          <w:p w:rsidR="009D4779" w:rsidRDefault="00223474" w:rsidP="009D4779">
            <w:pPr>
              <w:widowControl w:val="0"/>
              <w:rPr>
                <w:rFonts w:ascii="Arial" w:eastAsia="Calibri" w:hAnsi="Arial" w:cs="Arial"/>
                <w:b/>
                <w:sz w:val="20"/>
                <w:szCs w:val="20"/>
              </w:rPr>
            </w:pPr>
            <w:r>
              <w:rPr>
                <w:rFonts w:ascii="Arial" w:eastAsia="Calibri" w:hAnsi="Arial" w:cs="Arial"/>
                <w:b/>
                <w:sz w:val="20"/>
                <w:szCs w:val="20"/>
              </w:rPr>
              <w:t>Accepted earlier in the meeting – see above.</w:t>
            </w:r>
          </w:p>
        </w:tc>
      </w:tr>
      <w:tr w:rsidR="00223474" w:rsidRPr="003A1130" w:rsidTr="00C66BDA">
        <w:trPr>
          <w:trHeight w:val="340"/>
        </w:trPr>
        <w:tc>
          <w:tcPr>
            <w:tcW w:w="480" w:type="dxa"/>
          </w:tcPr>
          <w:p w:rsidR="00223474" w:rsidRDefault="00223474" w:rsidP="008638A1">
            <w:pPr>
              <w:widowControl w:val="0"/>
              <w:rPr>
                <w:rFonts w:ascii="Arial" w:eastAsia="Calibri" w:hAnsi="Arial" w:cs="Arial"/>
                <w:b/>
                <w:lang w:val="en-US"/>
              </w:rPr>
            </w:pPr>
            <w:r>
              <w:rPr>
                <w:rFonts w:ascii="Arial" w:eastAsia="Calibri" w:hAnsi="Arial" w:cs="Arial"/>
                <w:b/>
                <w:lang w:val="en-US"/>
              </w:rPr>
              <w:t>9.</w:t>
            </w:r>
          </w:p>
        </w:tc>
        <w:tc>
          <w:tcPr>
            <w:tcW w:w="1760" w:type="dxa"/>
            <w:gridSpan w:val="2"/>
          </w:tcPr>
          <w:p w:rsidR="00223474" w:rsidRDefault="00C2030A" w:rsidP="008638A1">
            <w:pPr>
              <w:widowControl w:val="0"/>
              <w:rPr>
                <w:rFonts w:ascii="Arial" w:eastAsia="Calibri" w:hAnsi="Arial" w:cs="Arial"/>
                <w:b/>
                <w:lang w:val="en-US"/>
              </w:rPr>
            </w:pPr>
            <w:r>
              <w:rPr>
                <w:rFonts w:ascii="Arial" w:eastAsia="Calibri" w:hAnsi="Arial" w:cs="Arial"/>
                <w:b/>
                <w:lang w:val="en-US"/>
              </w:rPr>
              <w:t>Election of Executive Positions</w:t>
            </w:r>
          </w:p>
        </w:tc>
        <w:tc>
          <w:tcPr>
            <w:tcW w:w="8817" w:type="dxa"/>
          </w:tcPr>
          <w:p w:rsidR="00C2030A" w:rsidRDefault="00C2030A" w:rsidP="009D4779">
            <w:pPr>
              <w:widowControl w:val="0"/>
              <w:rPr>
                <w:rFonts w:ascii="Arial" w:eastAsia="Calibri" w:hAnsi="Arial" w:cs="Arial"/>
                <w:b/>
                <w:sz w:val="20"/>
                <w:szCs w:val="20"/>
              </w:rPr>
            </w:pPr>
            <w:r>
              <w:rPr>
                <w:rFonts w:ascii="Arial" w:eastAsia="Calibri" w:hAnsi="Arial" w:cs="Arial"/>
                <w:b/>
                <w:sz w:val="20"/>
                <w:szCs w:val="20"/>
              </w:rPr>
              <w:t xml:space="preserve">Chrissy Dywer declared all positions are vacant. </w:t>
            </w:r>
          </w:p>
          <w:p w:rsidR="00C2030A" w:rsidRDefault="00C2030A" w:rsidP="009D4779">
            <w:pPr>
              <w:widowControl w:val="0"/>
              <w:rPr>
                <w:rFonts w:ascii="Arial" w:eastAsia="Calibri" w:hAnsi="Arial" w:cs="Arial"/>
                <w:b/>
                <w:sz w:val="20"/>
                <w:szCs w:val="20"/>
              </w:rPr>
            </w:pPr>
            <w:r>
              <w:rPr>
                <w:rFonts w:ascii="Arial" w:eastAsia="Calibri" w:hAnsi="Arial" w:cs="Arial"/>
                <w:b/>
                <w:sz w:val="20"/>
                <w:szCs w:val="20"/>
              </w:rPr>
              <w:t>Nominations for President – Jo-Anne Hine. Seconded by Angela Brown. All in favour. Nominations for Vice President – Katy Ward. Seconded by Angela Brown. All in favour. Nominations for Treasurer – Angela Brown. Seconded by Vicki Williams. All in favour.</w:t>
            </w:r>
          </w:p>
          <w:p w:rsidR="00941AD6" w:rsidRDefault="00C2030A" w:rsidP="009D4779">
            <w:pPr>
              <w:widowControl w:val="0"/>
              <w:rPr>
                <w:rFonts w:ascii="Arial" w:eastAsia="Calibri" w:hAnsi="Arial" w:cs="Arial"/>
                <w:b/>
                <w:sz w:val="20"/>
                <w:szCs w:val="20"/>
              </w:rPr>
            </w:pPr>
            <w:r>
              <w:rPr>
                <w:rFonts w:ascii="Arial" w:eastAsia="Calibri" w:hAnsi="Arial" w:cs="Arial"/>
                <w:b/>
                <w:sz w:val="20"/>
                <w:szCs w:val="20"/>
              </w:rPr>
              <w:t>Nominations for Secretary – Vicki Williams. Seconded by Angela Brown. All in favour. Nominations for other positions: PD Coordinator – Chrissy Dwyer. Seconded by Jo-Anne Hine. All in favour.</w:t>
            </w:r>
          </w:p>
        </w:tc>
      </w:tr>
      <w:tr w:rsidR="00CB2C40" w:rsidRPr="003A1130" w:rsidTr="00C66BDA">
        <w:trPr>
          <w:trHeight w:val="340"/>
        </w:trPr>
        <w:tc>
          <w:tcPr>
            <w:tcW w:w="480" w:type="dxa"/>
          </w:tcPr>
          <w:p w:rsidR="00CB2C40" w:rsidRDefault="00CB2C40" w:rsidP="008638A1">
            <w:pPr>
              <w:widowControl w:val="0"/>
              <w:rPr>
                <w:rFonts w:ascii="Arial" w:eastAsia="Calibri" w:hAnsi="Arial" w:cs="Arial"/>
                <w:b/>
                <w:lang w:val="en-US"/>
              </w:rPr>
            </w:pPr>
            <w:r>
              <w:rPr>
                <w:rFonts w:ascii="Arial" w:eastAsia="Calibri" w:hAnsi="Arial" w:cs="Arial"/>
                <w:b/>
                <w:lang w:val="en-US"/>
              </w:rPr>
              <w:t>10</w:t>
            </w:r>
          </w:p>
        </w:tc>
        <w:tc>
          <w:tcPr>
            <w:tcW w:w="1760" w:type="dxa"/>
            <w:gridSpan w:val="2"/>
          </w:tcPr>
          <w:p w:rsidR="00CB2C40" w:rsidRDefault="00CB2C40" w:rsidP="008638A1">
            <w:pPr>
              <w:widowControl w:val="0"/>
              <w:rPr>
                <w:rFonts w:ascii="Arial" w:eastAsia="Calibri" w:hAnsi="Arial" w:cs="Arial"/>
                <w:b/>
                <w:lang w:val="en-US"/>
              </w:rPr>
            </w:pPr>
            <w:r>
              <w:rPr>
                <w:rFonts w:ascii="Arial" w:eastAsia="Calibri" w:hAnsi="Arial" w:cs="Arial"/>
                <w:b/>
                <w:lang w:val="en-US"/>
              </w:rPr>
              <w:t>General Business</w:t>
            </w:r>
          </w:p>
        </w:tc>
        <w:tc>
          <w:tcPr>
            <w:tcW w:w="8817" w:type="dxa"/>
          </w:tcPr>
          <w:p w:rsidR="00CB2C40" w:rsidRDefault="000E3F64" w:rsidP="009D4779">
            <w:pPr>
              <w:widowControl w:val="0"/>
              <w:rPr>
                <w:rFonts w:ascii="Arial" w:eastAsia="Calibri" w:hAnsi="Arial" w:cs="Arial"/>
                <w:b/>
                <w:sz w:val="20"/>
                <w:szCs w:val="20"/>
                <w:u w:val="single"/>
              </w:rPr>
            </w:pPr>
            <w:r w:rsidRPr="005C1895">
              <w:rPr>
                <w:rFonts w:ascii="Arial" w:eastAsia="Calibri" w:hAnsi="Arial" w:cs="Arial"/>
                <w:b/>
                <w:sz w:val="20"/>
                <w:szCs w:val="20"/>
                <w:u w:val="single"/>
              </w:rPr>
              <w:t>Sub Committee</w:t>
            </w:r>
          </w:p>
          <w:p w:rsidR="00DE7D6C" w:rsidRDefault="00DE7D6C" w:rsidP="009D4779">
            <w:pPr>
              <w:widowControl w:val="0"/>
              <w:rPr>
                <w:rFonts w:ascii="Arial" w:eastAsia="Calibri" w:hAnsi="Arial" w:cs="Arial"/>
                <w:b/>
                <w:sz w:val="20"/>
                <w:szCs w:val="20"/>
                <w:u w:val="single"/>
              </w:rPr>
            </w:pPr>
            <w:r>
              <w:rPr>
                <w:rFonts w:ascii="Arial" w:eastAsia="Calibri" w:hAnsi="Arial" w:cs="Arial"/>
                <w:b/>
                <w:sz w:val="20"/>
                <w:szCs w:val="20"/>
                <w:u w:val="single"/>
              </w:rPr>
              <w:t>Logo Design</w:t>
            </w:r>
          </w:p>
          <w:p w:rsidR="00DE7D6C" w:rsidRPr="00DE7D6C" w:rsidRDefault="00DE7D6C" w:rsidP="009D4779">
            <w:pPr>
              <w:widowControl w:val="0"/>
              <w:rPr>
                <w:rFonts w:ascii="Arial" w:eastAsia="Calibri" w:hAnsi="Arial" w:cs="Arial"/>
                <w:b/>
                <w:sz w:val="20"/>
                <w:szCs w:val="20"/>
              </w:rPr>
            </w:pPr>
            <w:r>
              <w:rPr>
                <w:rFonts w:ascii="Arial" w:eastAsia="Calibri" w:hAnsi="Arial" w:cs="Arial"/>
                <w:b/>
                <w:sz w:val="20"/>
                <w:szCs w:val="20"/>
              </w:rPr>
              <w:t>Throughout 2015 the committee discussed the pressing need for a new logo design that suitably expresses QATA today. Jo-Anne asked for any members who wished to contribute their expertise to the design to contact the committee. Failing this option, the committee will organise a design brief and contact logo designers.</w:t>
            </w:r>
          </w:p>
          <w:p w:rsidR="005922F6" w:rsidRDefault="000E3F64" w:rsidP="009D4779">
            <w:pPr>
              <w:widowControl w:val="0"/>
              <w:rPr>
                <w:rFonts w:ascii="Arial" w:eastAsia="Calibri" w:hAnsi="Arial" w:cs="Arial"/>
                <w:b/>
                <w:sz w:val="20"/>
                <w:szCs w:val="20"/>
              </w:rPr>
            </w:pPr>
            <w:r>
              <w:rPr>
                <w:rFonts w:ascii="Arial" w:eastAsia="Calibri" w:hAnsi="Arial" w:cs="Arial"/>
                <w:b/>
                <w:sz w:val="20"/>
                <w:szCs w:val="20"/>
              </w:rPr>
              <w:t>Jo-Anne mentioned QATA called for expressi</w:t>
            </w:r>
            <w:r w:rsidR="00AC41A0">
              <w:rPr>
                <w:rFonts w:ascii="Arial" w:eastAsia="Calibri" w:hAnsi="Arial" w:cs="Arial"/>
                <w:b/>
                <w:sz w:val="20"/>
                <w:szCs w:val="20"/>
              </w:rPr>
              <w:t xml:space="preserve">ons of interest for additional </w:t>
            </w:r>
            <w:r>
              <w:rPr>
                <w:rFonts w:ascii="Arial" w:eastAsia="Calibri" w:hAnsi="Arial" w:cs="Arial"/>
                <w:b/>
                <w:sz w:val="20"/>
                <w:szCs w:val="20"/>
              </w:rPr>
              <w:t>2016 positions</w:t>
            </w:r>
            <w:r w:rsidR="00580317">
              <w:rPr>
                <w:rFonts w:ascii="Arial" w:eastAsia="Calibri" w:hAnsi="Arial" w:cs="Arial"/>
                <w:b/>
                <w:sz w:val="20"/>
                <w:szCs w:val="20"/>
              </w:rPr>
              <w:t xml:space="preserve"> in </w:t>
            </w:r>
            <w:r w:rsidR="00AC41A0">
              <w:rPr>
                <w:rFonts w:ascii="Arial" w:eastAsia="Calibri" w:hAnsi="Arial" w:cs="Arial"/>
                <w:b/>
                <w:sz w:val="20"/>
                <w:szCs w:val="20"/>
              </w:rPr>
              <w:t>recent posts to</w:t>
            </w:r>
            <w:r w:rsidR="005922F6">
              <w:rPr>
                <w:rFonts w:ascii="Arial" w:eastAsia="Calibri" w:hAnsi="Arial" w:cs="Arial"/>
                <w:b/>
                <w:sz w:val="20"/>
                <w:szCs w:val="20"/>
              </w:rPr>
              <w:t xml:space="preserve"> members. Positions include a History A</w:t>
            </w:r>
            <w:r w:rsidR="00AC41A0">
              <w:rPr>
                <w:rFonts w:ascii="Arial" w:eastAsia="Calibri" w:hAnsi="Arial" w:cs="Arial"/>
                <w:b/>
                <w:sz w:val="20"/>
                <w:szCs w:val="20"/>
              </w:rPr>
              <w:t xml:space="preserve">rchivist </w:t>
            </w:r>
            <w:r w:rsidR="000B0250">
              <w:rPr>
                <w:rFonts w:ascii="Arial" w:eastAsia="Calibri" w:hAnsi="Arial" w:cs="Arial"/>
                <w:b/>
                <w:sz w:val="20"/>
                <w:szCs w:val="20"/>
              </w:rPr>
              <w:t>to research the history of QATA to add to the website</w:t>
            </w:r>
            <w:r w:rsidR="005922F6">
              <w:rPr>
                <w:rFonts w:ascii="Arial" w:eastAsia="Calibri" w:hAnsi="Arial" w:cs="Arial"/>
                <w:b/>
                <w:sz w:val="20"/>
                <w:szCs w:val="20"/>
              </w:rPr>
              <w:t xml:space="preserve"> and scan the historic journals recently supplied by Alan Cunningham</w:t>
            </w:r>
            <w:r w:rsidR="000B0250">
              <w:rPr>
                <w:rFonts w:ascii="Arial" w:eastAsia="Calibri" w:hAnsi="Arial" w:cs="Arial"/>
                <w:b/>
                <w:sz w:val="20"/>
                <w:szCs w:val="20"/>
              </w:rPr>
              <w:t>, which the committee thought was particularly important given the upcoming 55</w:t>
            </w:r>
            <w:r w:rsidR="000B0250" w:rsidRPr="000B0250">
              <w:rPr>
                <w:rFonts w:ascii="Arial" w:eastAsia="Calibri" w:hAnsi="Arial" w:cs="Arial"/>
                <w:b/>
                <w:sz w:val="20"/>
                <w:szCs w:val="20"/>
                <w:vertAlign w:val="superscript"/>
              </w:rPr>
              <w:t>th</w:t>
            </w:r>
            <w:r w:rsidR="000B0250">
              <w:rPr>
                <w:rFonts w:ascii="Arial" w:eastAsia="Calibri" w:hAnsi="Arial" w:cs="Arial"/>
                <w:b/>
                <w:sz w:val="20"/>
                <w:szCs w:val="20"/>
              </w:rPr>
              <w:t xml:space="preserve"> anniversary of QATA.</w:t>
            </w:r>
            <w:r w:rsidR="003F2E4E">
              <w:rPr>
                <w:rFonts w:ascii="Arial" w:eastAsia="Calibri" w:hAnsi="Arial" w:cs="Arial"/>
                <w:b/>
                <w:sz w:val="20"/>
                <w:szCs w:val="20"/>
              </w:rPr>
              <w:t xml:space="preserve"> Jo-Anne added that the committee would like to plan some special events to coincide with this </w:t>
            </w:r>
            <w:r w:rsidR="005922F6">
              <w:rPr>
                <w:rFonts w:ascii="Arial" w:eastAsia="Calibri" w:hAnsi="Arial" w:cs="Arial"/>
                <w:b/>
                <w:sz w:val="20"/>
                <w:szCs w:val="20"/>
              </w:rPr>
              <w:t>milestone</w:t>
            </w:r>
            <w:r w:rsidR="003F2E4E">
              <w:rPr>
                <w:rFonts w:ascii="Arial" w:eastAsia="Calibri" w:hAnsi="Arial" w:cs="Arial"/>
                <w:b/>
                <w:sz w:val="20"/>
                <w:szCs w:val="20"/>
              </w:rPr>
              <w:t>.</w:t>
            </w:r>
            <w:r w:rsidR="005922F6">
              <w:rPr>
                <w:rFonts w:ascii="Arial" w:eastAsia="Calibri" w:hAnsi="Arial" w:cs="Arial"/>
                <w:b/>
                <w:sz w:val="20"/>
                <w:szCs w:val="20"/>
              </w:rPr>
              <w:t xml:space="preserve"> </w:t>
            </w:r>
          </w:p>
          <w:p w:rsidR="000E3F64" w:rsidRDefault="005922F6" w:rsidP="009D4779">
            <w:pPr>
              <w:widowControl w:val="0"/>
              <w:rPr>
                <w:rFonts w:ascii="Arial" w:eastAsia="Calibri" w:hAnsi="Arial" w:cs="Arial"/>
                <w:b/>
                <w:sz w:val="20"/>
                <w:szCs w:val="20"/>
              </w:rPr>
            </w:pPr>
            <w:r>
              <w:rPr>
                <w:rFonts w:ascii="Arial" w:eastAsia="Calibri" w:hAnsi="Arial" w:cs="Arial"/>
                <w:b/>
                <w:sz w:val="20"/>
                <w:szCs w:val="20"/>
              </w:rPr>
              <w:t>In addition, Katy Ward mentioned the committee is in need of a Social Media Advocate in light of the growth of Facebook</w:t>
            </w:r>
            <w:r w:rsidR="001E6FA8">
              <w:rPr>
                <w:rFonts w:ascii="Arial" w:eastAsia="Calibri" w:hAnsi="Arial" w:cs="Arial"/>
                <w:b/>
                <w:sz w:val="20"/>
                <w:szCs w:val="20"/>
              </w:rPr>
              <w:t xml:space="preserve"> discussions and the opening of QATA’s Twitter account.</w:t>
            </w:r>
            <w:r w:rsidR="005C1895">
              <w:rPr>
                <w:rFonts w:ascii="Arial" w:eastAsia="Calibri" w:hAnsi="Arial" w:cs="Arial"/>
                <w:b/>
                <w:sz w:val="20"/>
                <w:szCs w:val="20"/>
              </w:rPr>
              <w:t xml:space="preserve"> </w:t>
            </w:r>
            <w:r w:rsidR="007B74DD">
              <w:rPr>
                <w:rFonts w:ascii="Arial" w:eastAsia="Calibri" w:hAnsi="Arial" w:cs="Arial"/>
                <w:b/>
                <w:sz w:val="20"/>
                <w:szCs w:val="20"/>
              </w:rPr>
              <w:t xml:space="preserve">Katy </w:t>
            </w:r>
            <w:r w:rsidR="00185046">
              <w:rPr>
                <w:rFonts w:ascii="Arial" w:eastAsia="Calibri" w:hAnsi="Arial" w:cs="Arial"/>
                <w:b/>
                <w:sz w:val="20"/>
                <w:szCs w:val="20"/>
              </w:rPr>
              <w:t>has received interest for the above positions from members Jacinta Lisec and Lorella Masci, and put forward their nominations as follows:</w:t>
            </w:r>
          </w:p>
          <w:p w:rsidR="00185046" w:rsidRDefault="00185046" w:rsidP="009D4779">
            <w:pPr>
              <w:widowControl w:val="0"/>
              <w:rPr>
                <w:rFonts w:ascii="Arial" w:eastAsia="Calibri" w:hAnsi="Arial" w:cs="Arial"/>
                <w:b/>
                <w:sz w:val="20"/>
                <w:szCs w:val="20"/>
              </w:rPr>
            </w:pPr>
            <w:r>
              <w:rPr>
                <w:rFonts w:ascii="Arial" w:eastAsia="Calibri" w:hAnsi="Arial" w:cs="Arial"/>
                <w:b/>
                <w:sz w:val="20"/>
                <w:szCs w:val="20"/>
              </w:rPr>
              <w:t>Nomination for QATA Archivist – Jacinta Lisec. Seconded by Jo-Anne Hine. All in favour.</w:t>
            </w:r>
          </w:p>
          <w:p w:rsidR="00185046" w:rsidRDefault="00185046" w:rsidP="009D4779">
            <w:pPr>
              <w:widowControl w:val="0"/>
              <w:rPr>
                <w:rFonts w:ascii="Arial" w:eastAsia="Calibri" w:hAnsi="Arial" w:cs="Arial"/>
                <w:b/>
                <w:sz w:val="20"/>
                <w:szCs w:val="20"/>
              </w:rPr>
            </w:pPr>
            <w:r>
              <w:rPr>
                <w:rFonts w:ascii="Arial" w:eastAsia="Calibri" w:hAnsi="Arial" w:cs="Arial"/>
                <w:b/>
                <w:sz w:val="20"/>
                <w:szCs w:val="20"/>
              </w:rPr>
              <w:t>Nomination for Social Media Advocate – Lorella Masci. Seconded by Jo-Anne Hine. All in favour.</w:t>
            </w:r>
          </w:p>
          <w:p w:rsidR="0081460B" w:rsidRDefault="00185046" w:rsidP="009D4779">
            <w:pPr>
              <w:widowControl w:val="0"/>
              <w:rPr>
                <w:rFonts w:ascii="Arial" w:eastAsia="Calibri" w:hAnsi="Arial" w:cs="Arial"/>
                <w:b/>
                <w:sz w:val="20"/>
                <w:szCs w:val="20"/>
              </w:rPr>
            </w:pPr>
            <w:r>
              <w:rPr>
                <w:rFonts w:ascii="Arial" w:eastAsia="Calibri" w:hAnsi="Arial" w:cs="Arial"/>
                <w:b/>
                <w:sz w:val="20"/>
                <w:szCs w:val="20"/>
              </w:rPr>
              <w:t>Katy said she has heard from member Sue Thomas who expressed an interest in coordinating the Art Teacher’s Exhibition which was one of the events the committee hoped to reinstate. All agreed we welcome Sue’</w:t>
            </w:r>
            <w:r w:rsidR="00276CB5">
              <w:rPr>
                <w:rFonts w:ascii="Arial" w:eastAsia="Calibri" w:hAnsi="Arial" w:cs="Arial"/>
                <w:b/>
                <w:sz w:val="20"/>
                <w:szCs w:val="20"/>
              </w:rPr>
              <w:t xml:space="preserve">s interest in organising this </w:t>
            </w:r>
            <w:r w:rsidR="006D5E0F">
              <w:rPr>
                <w:rFonts w:ascii="Arial" w:eastAsia="Calibri" w:hAnsi="Arial" w:cs="Arial"/>
                <w:b/>
                <w:sz w:val="20"/>
                <w:szCs w:val="20"/>
              </w:rPr>
              <w:t>exhibition for 2016. Katy mentioned we had discussed a sponsorship arrangement with a supplier earlier in the year</w:t>
            </w:r>
            <w:r w:rsidR="0081460B">
              <w:rPr>
                <w:rFonts w:ascii="Arial" w:eastAsia="Calibri" w:hAnsi="Arial" w:cs="Arial"/>
                <w:b/>
                <w:sz w:val="20"/>
                <w:szCs w:val="20"/>
              </w:rPr>
              <w:t xml:space="preserve">, but time constraints proved to be an issue. </w:t>
            </w:r>
          </w:p>
          <w:p w:rsidR="00185046" w:rsidRDefault="007973BA" w:rsidP="00E265B7">
            <w:pPr>
              <w:widowControl w:val="0"/>
              <w:rPr>
                <w:rFonts w:ascii="Arial" w:eastAsia="Calibri" w:hAnsi="Arial" w:cs="Arial"/>
                <w:b/>
                <w:sz w:val="20"/>
                <w:szCs w:val="20"/>
              </w:rPr>
            </w:pPr>
            <w:r>
              <w:rPr>
                <w:rFonts w:ascii="Arial" w:eastAsia="Calibri" w:hAnsi="Arial" w:cs="Arial"/>
                <w:b/>
                <w:sz w:val="20"/>
                <w:szCs w:val="20"/>
              </w:rPr>
              <w:t>Finally, Jo</w:t>
            </w:r>
            <w:r w:rsidR="00E265B7">
              <w:rPr>
                <w:rFonts w:ascii="Arial" w:eastAsia="Calibri" w:hAnsi="Arial" w:cs="Arial"/>
                <w:b/>
                <w:sz w:val="20"/>
                <w:szCs w:val="20"/>
              </w:rPr>
              <w:t>-Anne said we are still seeking</w:t>
            </w:r>
            <w:r>
              <w:rPr>
                <w:rFonts w:ascii="Arial" w:eastAsia="Calibri" w:hAnsi="Arial" w:cs="Arial"/>
                <w:b/>
                <w:sz w:val="20"/>
                <w:szCs w:val="20"/>
              </w:rPr>
              <w:t xml:space="preserve"> a regional member to liaise with the committee to</w:t>
            </w:r>
            <w:r w:rsidR="00E265B7">
              <w:rPr>
                <w:rFonts w:ascii="Arial" w:eastAsia="Calibri" w:hAnsi="Arial" w:cs="Arial"/>
                <w:b/>
                <w:sz w:val="20"/>
                <w:szCs w:val="20"/>
              </w:rPr>
              <w:t xml:space="preserve"> identify regional needs, and other possible roles yet to be decided.</w:t>
            </w:r>
            <w:r w:rsidR="005E2102">
              <w:rPr>
                <w:rFonts w:ascii="Arial" w:eastAsia="Calibri" w:hAnsi="Arial" w:cs="Arial"/>
                <w:b/>
                <w:sz w:val="20"/>
                <w:szCs w:val="20"/>
              </w:rPr>
              <w:t xml:space="preserve"> Jacinta asked what the committee defines as regional, and Chrissy suggested it was anyone living far enough away to make attending meetings unreasonable.</w:t>
            </w:r>
          </w:p>
          <w:p w:rsidR="007E3D48" w:rsidRPr="007E3D48" w:rsidRDefault="007E3D48" w:rsidP="00E265B7">
            <w:pPr>
              <w:widowControl w:val="0"/>
              <w:rPr>
                <w:rFonts w:ascii="Arial" w:eastAsia="Calibri" w:hAnsi="Arial" w:cs="Arial"/>
                <w:b/>
                <w:sz w:val="20"/>
                <w:szCs w:val="20"/>
                <w:u w:val="single"/>
              </w:rPr>
            </w:pPr>
            <w:r w:rsidRPr="007E3D48">
              <w:rPr>
                <w:rFonts w:ascii="Arial" w:eastAsia="Calibri" w:hAnsi="Arial" w:cs="Arial"/>
                <w:b/>
                <w:sz w:val="20"/>
                <w:szCs w:val="20"/>
                <w:u w:val="single"/>
              </w:rPr>
              <w:t>Website Feedback</w:t>
            </w:r>
          </w:p>
          <w:p w:rsidR="007E3D48" w:rsidRDefault="007E3D48" w:rsidP="00E265B7">
            <w:pPr>
              <w:widowControl w:val="0"/>
              <w:rPr>
                <w:rFonts w:ascii="Arial" w:eastAsia="Calibri" w:hAnsi="Arial" w:cs="Arial"/>
                <w:b/>
                <w:sz w:val="20"/>
                <w:szCs w:val="20"/>
              </w:rPr>
            </w:pPr>
            <w:r>
              <w:rPr>
                <w:rFonts w:ascii="Arial" w:eastAsia="Calibri" w:hAnsi="Arial" w:cs="Arial"/>
                <w:b/>
                <w:sz w:val="20"/>
                <w:szCs w:val="20"/>
              </w:rPr>
              <w:t>As discussed by Katy earlier.</w:t>
            </w:r>
          </w:p>
          <w:p w:rsidR="007E3D48" w:rsidRDefault="007E3D48" w:rsidP="00E265B7">
            <w:pPr>
              <w:widowControl w:val="0"/>
              <w:rPr>
                <w:rFonts w:ascii="Arial" w:eastAsia="Calibri" w:hAnsi="Arial" w:cs="Arial"/>
                <w:b/>
                <w:sz w:val="20"/>
                <w:szCs w:val="20"/>
                <w:u w:val="single"/>
              </w:rPr>
            </w:pPr>
            <w:r w:rsidRPr="007E3D48">
              <w:rPr>
                <w:rFonts w:ascii="Arial" w:eastAsia="Calibri" w:hAnsi="Arial" w:cs="Arial"/>
                <w:b/>
                <w:sz w:val="20"/>
                <w:szCs w:val="20"/>
                <w:u w:val="single"/>
              </w:rPr>
              <w:t>Ideas for Professional Development</w:t>
            </w:r>
          </w:p>
          <w:p w:rsidR="007E3D48" w:rsidRDefault="007E3D48" w:rsidP="00E265B7">
            <w:pPr>
              <w:widowControl w:val="0"/>
              <w:rPr>
                <w:rFonts w:ascii="Arial" w:eastAsia="Calibri" w:hAnsi="Arial" w:cs="Arial"/>
                <w:b/>
                <w:sz w:val="20"/>
                <w:szCs w:val="20"/>
              </w:rPr>
            </w:pPr>
            <w:r w:rsidRPr="007E3D48">
              <w:rPr>
                <w:rFonts w:ascii="Arial" w:eastAsia="Calibri" w:hAnsi="Arial" w:cs="Arial"/>
                <w:b/>
                <w:sz w:val="20"/>
                <w:szCs w:val="20"/>
              </w:rPr>
              <w:t>Jo-Anne</w:t>
            </w:r>
            <w:r w:rsidR="00861E87">
              <w:rPr>
                <w:rFonts w:ascii="Arial" w:eastAsia="Calibri" w:hAnsi="Arial" w:cs="Arial"/>
                <w:b/>
                <w:sz w:val="20"/>
                <w:szCs w:val="20"/>
              </w:rPr>
              <w:t xml:space="preserve"> called for ideas from members to as</w:t>
            </w:r>
            <w:r w:rsidR="009F6E7C">
              <w:rPr>
                <w:rFonts w:ascii="Arial" w:eastAsia="Calibri" w:hAnsi="Arial" w:cs="Arial"/>
                <w:b/>
                <w:sz w:val="20"/>
                <w:szCs w:val="20"/>
              </w:rPr>
              <w:t xml:space="preserve">sist in planning events in 2016. </w:t>
            </w:r>
            <w:r w:rsidR="008840F9">
              <w:rPr>
                <w:rFonts w:ascii="Arial" w:eastAsia="Calibri" w:hAnsi="Arial" w:cs="Arial"/>
                <w:b/>
                <w:sz w:val="20"/>
                <w:szCs w:val="20"/>
              </w:rPr>
              <w:t>We aim to plan special events given the 55</w:t>
            </w:r>
            <w:r w:rsidR="008840F9" w:rsidRPr="008840F9">
              <w:rPr>
                <w:rFonts w:ascii="Arial" w:eastAsia="Calibri" w:hAnsi="Arial" w:cs="Arial"/>
                <w:b/>
                <w:sz w:val="20"/>
                <w:szCs w:val="20"/>
                <w:vertAlign w:val="superscript"/>
              </w:rPr>
              <w:t>th</w:t>
            </w:r>
            <w:r w:rsidR="008840F9">
              <w:rPr>
                <w:rFonts w:ascii="Arial" w:eastAsia="Calibri" w:hAnsi="Arial" w:cs="Arial"/>
                <w:b/>
                <w:sz w:val="20"/>
                <w:szCs w:val="20"/>
              </w:rPr>
              <w:t xml:space="preserve"> anniversary.</w:t>
            </w:r>
          </w:p>
          <w:p w:rsidR="008840F9" w:rsidRDefault="008840F9" w:rsidP="00E265B7">
            <w:pPr>
              <w:widowControl w:val="0"/>
              <w:rPr>
                <w:rFonts w:ascii="Arial" w:eastAsia="Calibri" w:hAnsi="Arial" w:cs="Arial"/>
                <w:b/>
                <w:sz w:val="20"/>
                <w:szCs w:val="20"/>
                <w:u w:val="single"/>
              </w:rPr>
            </w:pPr>
            <w:r w:rsidRPr="008840F9">
              <w:rPr>
                <w:rFonts w:ascii="Arial" w:eastAsia="Calibri" w:hAnsi="Arial" w:cs="Arial"/>
                <w:b/>
                <w:sz w:val="20"/>
                <w:szCs w:val="20"/>
                <w:u w:val="single"/>
              </w:rPr>
              <w:t>Meeting Times</w:t>
            </w:r>
            <w:r w:rsidR="00C21A8B">
              <w:rPr>
                <w:rFonts w:ascii="Arial" w:eastAsia="Calibri" w:hAnsi="Arial" w:cs="Arial"/>
                <w:b/>
                <w:sz w:val="20"/>
                <w:szCs w:val="20"/>
                <w:u w:val="single"/>
              </w:rPr>
              <w:t xml:space="preserve"> (Jo-Anne Hine)</w:t>
            </w:r>
          </w:p>
          <w:p w:rsidR="008840F9" w:rsidRDefault="00C21A8B" w:rsidP="00E265B7">
            <w:pPr>
              <w:widowControl w:val="0"/>
              <w:rPr>
                <w:rFonts w:ascii="Arial" w:eastAsia="Calibri" w:hAnsi="Arial" w:cs="Arial"/>
                <w:b/>
                <w:sz w:val="20"/>
                <w:szCs w:val="20"/>
              </w:rPr>
            </w:pPr>
            <w:r>
              <w:rPr>
                <w:rFonts w:ascii="Arial" w:eastAsia="Calibri" w:hAnsi="Arial" w:cs="Arial"/>
                <w:b/>
                <w:sz w:val="20"/>
                <w:szCs w:val="20"/>
              </w:rPr>
              <w:t xml:space="preserve">QATA </w:t>
            </w:r>
            <w:r w:rsidR="001D4083">
              <w:rPr>
                <w:rFonts w:ascii="Arial" w:eastAsia="Calibri" w:hAnsi="Arial" w:cs="Arial"/>
                <w:b/>
                <w:sz w:val="20"/>
                <w:szCs w:val="20"/>
              </w:rPr>
              <w:t>aims to offer</w:t>
            </w:r>
            <w:r>
              <w:rPr>
                <w:rFonts w:ascii="Arial" w:eastAsia="Calibri" w:hAnsi="Arial" w:cs="Arial"/>
                <w:b/>
                <w:sz w:val="20"/>
                <w:szCs w:val="20"/>
              </w:rPr>
              <w:t xml:space="preserve"> meetings at </w:t>
            </w:r>
            <w:r w:rsidR="001D4083">
              <w:rPr>
                <w:rFonts w:ascii="Arial" w:eastAsia="Calibri" w:hAnsi="Arial" w:cs="Arial"/>
                <w:b/>
                <w:sz w:val="20"/>
                <w:szCs w:val="20"/>
              </w:rPr>
              <w:t>alternative times in 2016, such as on weekends to give members maximum opportunities to attend</w:t>
            </w:r>
            <w:r w:rsidR="00B64787">
              <w:rPr>
                <w:rFonts w:ascii="Arial" w:eastAsia="Calibri" w:hAnsi="Arial" w:cs="Arial"/>
                <w:b/>
                <w:sz w:val="20"/>
                <w:szCs w:val="20"/>
              </w:rPr>
              <w:t>. We initiated this strategy over the past year and found it to work successfully.</w:t>
            </w:r>
          </w:p>
          <w:p w:rsidR="00832F87" w:rsidRPr="00832F87" w:rsidRDefault="00832F87" w:rsidP="00E265B7">
            <w:pPr>
              <w:widowControl w:val="0"/>
              <w:rPr>
                <w:rFonts w:ascii="Arial" w:eastAsia="Calibri" w:hAnsi="Arial" w:cs="Arial"/>
                <w:b/>
                <w:sz w:val="20"/>
                <w:szCs w:val="20"/>
                <w:u w:val="single"/>
              </w:rPr>
            </w:pPr>
            <w:r w:rsidRPr="00832F87">
              <w:rPr>
                <w:rFonts w:ascii="Arial" w:eastAsia="Calibri" w:hAnsi="Arial" w:cs="Arial"/>
                <w:b/>
                <w:sz w:val="20"/>
                <w:szCs w:val="20"/>
                <w:u w:val="single"/>
              </w:rPr>
              <w:t>Regional Members</w:t>
            </w:r>
            <w:r w:rsidR="00B233F3">
              <w:rPr>
                <w:rFonts w:ascii="Arial" w:eastAsia="Calibri" w:hAnsi="Arial" w:cs="Arial"/>
                <w:b/>
                <w:sz w:val="20"/>
                <w:szCs w:val="20"/>
                <w:u w:val="single"/>
              </w:rPr>
              <w:t xml:space="preserve"> (Jo-Anne)</w:t>
            </w:r>
          </w:p>
          <w:p w:rsidR="00861E87" w:rsidRDefault="00B233F3" w:rsidP="00E265B7">
            <w:pPr>
              <w:widowControl w:val="0"/>
              <w:rPr>
                <w:rFonts w:ascii="Arial" w:eastAsia="Calibri" w:hAnsi="Arial" w:cs="Arial"/>
                <w:b/>
                <w:sz w:val="20"/>
                <w:szCs w:val="20"/>
              </w:rPr>
            </w:pPr>
            <w:r>
              <w:rPr>
                <w:rFonts w:ascii="Arial" w:eastAsia="Calibri" w:hAnsi="Arial" w:cs="Arial"/>
                <w:b/>
                <w:sz w:val="20"/>
                <w:szCs w:val="20"/>
              </w:rPr>
              <w:t>As mentioned</w:t>
            </w:r>
            <w:r w:rsidR="009122B8">
              <w:rPr>
                <w:rFonts w:ascii="Arial" w:eastAsia="Calibri" w:hAnsi="Arial" w:cs="Arial"/>
                <w:b/>
                <w:sz w:val="20"/>
                <w:szCs w:val="20"/>
              </w:rPr>
              <w:t xml:space="preserve">, QATA is looking for regional </w:t>
            </w:r>
            <w:r w:rsidR="005577B8">
              <w:rPr>
                <w:rFonts w:ascii="Arial" w:eastAsia="Calibri" w:hAnsi="Arial" w:cs="Arial"/>
                <w:b/>
                <w:sz w:val="20"/>
                <w:szCs w:val="20"/>
              </w:rPr>
              <w:t>coordinators to identify opportunities to assist members in regional areas.</w:t>
            </w:r>
            <w:r w:rsidR="00BF534E">
              <w:rPr>
                <w:rFonts w:ascii="Arial" w:eastAsia="Calibri" w:hAnsi="Arial" w:cs="Arial"/>
                <w:b/>
                <w:sz w:val="20"/>
                <w:szCs w:val="20"/>
              </w:rPr>
              <w:t xml:space="preserve"> Whilst the exact nature of the position/s is still to be decided, it has been agreed that identifying professional development needs would form part of the role.</w:t>
            </w:r>
          </w:p>
          <w:p w:rsidR="00BF534E" w:rsidRPr="00BF534E" w:rsidRDefault="00BF534E" w:rsidP="00E265B7">
            <w:pPr>
              <w:widowControl w:val="0"/>
              <w:rPr>
                <w:rFonts w:ascii="Arial" w:eastAsia="Calibri" w:hAnsi="Arial" w:cs="Arial"/>
                <w:b/>
                <w:sz w:val="20"/>
                <w:szCs w:val="20"/>
                <w:u w:val="single"/>
              </w:rPr>
            </w:pPr>
            <w:r w:rsidRPr="00BF534E">
              <w:rPr>
                <w:rFonts w:ascii="Arial" w:eastAsia="Calibri" w:hAnsi="Arial" w:cs="Arial"/>
                <w:b/>
                <w:sz w:val="20"/>
                <w:szCs w:val="20"/>
                <w:u w:val="single"/>
              </w:rPr>
              <w:t>Mentoring</w:t>
            </w:r>
            <w:r>
              <w:rPr>
                <w:rFonts w:ascii="Arial" w:eastAsia="Calibri" w:hAnsi="Arial" w:cs="Arial"/>
                <w:b/>
                <w:sz w:val="20"/>
                <w:szCs w:val="20"/>
                <w:u w:val="single"/>
              </w:rPr>
              <w:t xml:space="preserve"> (Jo-Anne)</w:t>
            </w:r>
          </w:p>
          <w:p w:rsidR="00BF534E" w:rsidRDefault="00BF534E" w:rsidP="00E265B7">
            <w:pPr>
              <w:widowControl w:val="0"/>
              <w:rPr>
                <w:rFonts w:ascii="Arial" w:eastAsia="Calibri" w:hAnsi="Arial" w:cs="Arial"/>
                <w:b/>
                <w:sz w:val="20"/>
                <w:szCs w:val="20"/>
              </w:rPr>
            </w:pPr>
            <w:r>
              <w:rPr>
                <w:rFonts w:ascii="Arial" w:eastAsia="Calibri" w:hAnsi="Arial" w:cs="Arial"/>
                <w:b/>
                <w:sz w:val="20"/>
                <w:szCs w:val="20"/>
              </w:rPr>
              <w:t xml:space="preserve">One suggestion put forward this year is the idea of mentoring remote or beginning teachers. We also discussed pairing those teachers with more experienced teachers </w:t>
            </w:r>
            <w:r>
              <w:rPr>
                <w:rFonts w:ascii="Arial" w:eastAsia="Calibri" w:hAnsi="Arial" w:cs="Arial"/>
                <w:b/>
                <w:sz w:val="20"/>
                <w:szCs w:val="20"/>
              </w:rPr>
              <w:lastRenderedPageBreak/>
              <w:t>elsewhere in the state</w:t>
            </w:r>
            <w:r w:rsidR="007C1250">
              <w:rPr>
                <w:rFonts w:ascii="Arial" w:eastAsia="Calibri" w:hAnsi="Arial" w:cs="Arial"/>
                <w:b/>
                <w:sz w:val="20"/>
                <w:szCs w:val="20"/>
              </w:rPr>
              <w:t>. QATA aims to implement these options when possible. All agreed QATA’s Facebook page also provides mentoring and advice opportunities and has been working well.</w:t>
            </w:r>
          </w:p>
          <w:p w:rsidR="007C1250" w:rsidRPr="007C1250" w:rsidRDefault="007C1250" w:rsidP="00E265B7">
            <w:pPr>
              <w:widowControl w:val="0"/>
              <w:rPr>
                <w:rFonts w:ascii="Arial" w:eastAsia="Calibri" w:hAnsi="Arial" w:cs="Arial"/>
                <w:b/>
                <w:sz w:val="20"/>
                <w:szCs w:val="20"/>
                <w:u w:val="single"/>
              </w:rPr>
            </w:pPr>
            <w:r w:rsidRPr="007C1250">
              <w:rPr>
                <w:rFonts w:ascii="Arial" w:eastAsia="Calibri" w:hAnsi="Arial" w:cs="Arial"/>
                <w:b/>
                <w:sz w:val="20"/>
                <w:szCs w:val="20"/>
                <w:u w:val="single"/>
              </w:rPr>
              <w:t>Membership</w:t>
            </w:r>
          </w:p>
          <w:p w:rsidR="007C1250" w:rsidRDefault="007C1250" w:rsidP="00E265B7">
            <w:pPr>
              <w:widowControl w:val="0"/>
              <w:rPr>
                <w:rFonts w:ascii="Arial" w:eastAsia="Calibri" w:hAnsi="Arial" w:cs="Arial"/>
                <w:b/>
                <w:sz w:val="20"/>
                <w:szCs w:val="20"/>
              </w:rPr>
            </w:pPr>
            <w:r>
              <w:rPr>
                <w:rFonts w:ascii="Arial" w:eastAsia="Calibri" w:hAnsi="Arial" w:cs="Arial"/>
                <w:b/>
                <w:sz w:val="20"/>
                <w:szCs w:val="20"/>
              </w:rPr>
              <w:t>Jo-Anne reiterated that QATA membership expires at the end of February 2015, and asks members to look out for the renewal posts closer to the date.</w:t>
            </w:r>
          </w:p>
          <w:p w:rsidR="007C1250" w:rsidRDefault="007C1250" w:rsidP="00E265B7">
            <w:pPr>
              <w:widowControl w:val="0"/>
              <w:rPr>
                <w:rFonts w:ascii="Arial" w:eastAsia="Calibri" w:hAnsi="Arial" w:cs="Arial"/>
                <w:b/>
                <w:sz w:val="20"/>
                <w:szCs w:val="20"/>
              </w:rPr>
            </w:pPr>
          </w:p>
          <w:p w:rsidR="007C1250" w:rsidRPr="007E3D48" w:rsidRDefault="007C1250" w:rsidP="00E265B7">
            <w:pPr>
              <w:widowControl w:val="0"/>
              <w:rPr>
                <w:rFonts w:ascii="Arial" w:eastAsia="Calibri" w:hAnsi="Arial" w:cs="Arial"/>
                <w:b/>
                <w:sz w:val="20"/>
                <w:szCs w:val="20"/>
              </w:rPr>
            </w:pPr>
            <w:r>
              <w:rPr>
                <w:rFonts w:ascii="Arial" w:eastAsia="Calibri" w:hAnsi="Arial" w:cs="Arial"/>
                <w:b/>
                <w:sz w:val="20"/>
                <w:szCs w:val="20"/>
              </w:rPr>
              <w:t>Close of meeting 5:35</w:t>
            </w:r>
          </w:p>
        </w:tc>
      </w:tr>
    </w:tbl>
    <w:p w:rsidR="00C266FA" w:rsidRDefault="00C266FA"/>
    <w:p w:rsidR="00C266FA" w:rsidRDefault="00C266FA" w:rsidP="00C266FA">
      <w:pPr>
        <w:spacing w:after="160" w:line="259" w:lineRule="auto"/>
        <w:rPr>
          <w:rFonts w:ascii="Calibri" w:eastAsia="Calibri" w:hAnsi="Calibri" w:cs="Times New Roman"/>
          <w:b/>
        </w:rPr>
      </w:pPr>
      <w:r w:rsidRPr="00C266FA">
        <w:rPr>
          <w:rFonts w:ascii="Calibri" w:eastAsia="Calibri" w:hAnsi="Calibri" w:cs="Times New Roman"/>
          <w:b/>
        </w:rPr>
        <w:t>APPENDIX 1</w:t>
      </w:r>
      <w:r w:rsidR="007D7FEF">
        <w:rPr>
          <w:rFonts w:ascii="Calibri" w:eastAsia="Calibri" w:hAnsi="Calibri" w:cs="Times New Roman"/>
          <w:b/>
        </w:rPr>
        <w:t xml:space="preserve"> – President &amp;</w:t>
      </w:r>
      <w:r w:rsidR="00285F8A">
        <w:rPr>
          <w:rFonts w:ascii="Calibri" w:eastAsia="Calibri" w:hAnsi="Calibri" w:cs="Times New Roman"/>
          <w:b/>
        </w:rPr>
        <w:t xml:space="preserve"> Vice-P</w:t>
      </w:r>
      <w:r w:rsidR="007D7FEF">
        <w:rPr>
          <w:rFonts w:ascii="Calibri" w:eastAsia="Calibri" w:hAnsi="Calibri" w:cs="Times New Roman"/>
          <w:b/>
        </w:rPr>
        <w:t>resident</w:t>
      </w:r>
      <w:r w:rsidR="00285F8A">
        <w:rPr>
          <w:rFonts w:ascii="Calibri" w:eastAsia="Calibri" w:hAnsi="Calibri" w:cs="Times New Roman"/>
          <w:b/>
        </w:rPr>
        <w:t>s</w:t>
      </w:r>
      <w:r w:rsidR="007D7FEF">
        <w:rPr>
          <w:rFonts w:ascii="Calibri" w:eastAsia="Calibri" w:hAnsi="Calibri" w:cs="Times New Roman"/>
          <w:b/>
        </w:rPr>
        <w:t xml:space="preserve"> report as follows:</w:t>
      </w:r>
    </w:p>
    <w:p w:rsidR="007D7FEF" w:rsidRPr="007D7FEF" w:rsidRDefault="007D7FEF" w:rsidP="007D7FEF">
      <w:pPr>
        <w:spacing w:after="160" w:line="259" w:lineRule="auto"/>
        <w:jc w:val="center"/>
        <w:rPr>
          <w:rFonts w:ascii="Calibri" w:eastAsia="Calibri" w:hAnsi="Calibri" w:cs="Times New Roman"/>
        </w:rPr>
      </w:pPr>
      <w:r w:rsidRPr="007D7FEF">
        <w:rPr>
          <w:rFonts w:ascii="Calibri" w:eastAsia="Calibri" w:hAnsi="Calibri" w:cs="Arial"/>
          <w:noProof/>
          <w:lang w:val="en-US"/>
        </w:rPr>
        <w:drawing>
          <wp:inline distT="0" distB="0" distL="0" distR="0" wp14:anchorId="40EFCE7B" wp14:editId="4AD11827">
            <wp:extent cx="2438400" cy="8168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ATA logo.jpg"/>
                    <pic:cNvPicPr/>
                  </pic:nvPicPr>
                  <pic:blipFill>
                    <a:blip r:embed="rId7">
                      <a:extLst>
                        <a:ext uri="{28A0092B-C50C-407E-A947-70E740481C1C}">
                          <a14:useLocalDpi xmlns:a14="http://schemas.microsoft.com/office/drawing/2010/main" val="0"/>
                        </a:ext>
                      </a:extLst>
                    </a:blip>
                    <a:stretch>
                      <a:fillRect/>
                    </a:stretch>
                  </pic:blipFill>
                  <pic:spPr>
                    <a:xfrm>
                      <a:off x="0" y="0"/>
                      <a:ext cx="2438400" cy="816864"/>
                    </a:xfrm>
                    <a:prstGeom prst="rect">
                      <a:avLst/>
                    </a:prstGeom>
                  </pic:spPr>
                </pic:pic>
              </a:graphicData>
            </a:graphic>
          </wp:inline>
        </w:drawing>
      </w:r>
    </w:p>
    <w:p w:rsidR="007D7FEF" w:rsidRPr="007D7FEF" w:rsidRDefault="007D7FEF" w:rsidP="007D7FEF">
      <w:pPr>
        <w:spacing w:after="160" w:line="259" w:lineRule="auto"/>
        <w:jc w:val="center"/>
        <w:rPr>
          <w:rFonts w:ascii="Calibri" w:eastAsia="Calibri" w:hAnsi="Calibri" w:cs="Times New Roman"/>
        </w:rPr>
      </w:pPr>
    </w:p>
    <w:p w:rsidR="007D7FEF" w:rsidRPr="007D7FEF" w:rsidRDefault="007D7FEF" w:rsidP="007D7FEF">
      <w:pPr>
        <w:spacing w:after="160" w:line="259" w:lineRule="auto"/>
        <w:jc w:val="center"/>
        <w:rPr>
          <w:rFonts w:ascii="Calibri" w:eastAsia="Calibri" w:hAnsi="Calibri" w:cs="Times New Roman"/>
        </w:rPr>
      </w:pPr>
      <w:r w:rsidRPr="007D7FEF">
        <w:rPr>
          <w:rFonts w:ascii="Calibri" w:eastAsia="Calibri" w:hAnsi="Calibri" w:cs="Times New Roman"/>
        </w:rPr>
        <w:t>QUEENSLAND ART TEACHERS ASSOCIATION INC.</w:t>
      </w:r>
      <w:r w:rsidRPr="007D7FEF">
        <w:rPr>
          <w:rFonts w:ascii="Calibri" w:eastAsia="Calibri" w:hAnsi="Calibri" w:cs="Times New Roman"/>
        </w:rPr>
        <w:br/>
      </w:r>
      <w:r w:rsidRPr="007D7FEF">
        <w:rPr>
          <w:rFonts w:ascii="Calibri" w:eastAsia="Calibri" w:hAnsi="Calibri" w:cs="Times New Roman"/>
        </w:rPr>
        <w:br/>
      </w:r>
      <w:r w:rsidRPr="007D7FEF">
        <w:rPr>
          <w:rFonts w:ascii="Calibri" w:eastAsia="Calibri" w:hAnsi="Calibri" w:cs="Times New Roman"/>
        </w:rPr>
        <w:br/>
        <w:t>PRESIDENTS REPORT 2015</w:t>
      </w:r>
    </w:p>
    <w:p w:rsidR="007D7FEF" w:rsidRPr="007D7FEF" w:rsidRDefault="007D7FEF" w:rsidP="007D7FEF">
      <w:pPr>
        <w:spacing w:after="160" w:line="259" w:lineRule="auto"/>
        <w:jc w:val="center"/>
        <w:rPr>
          <w:rFonts w:ascii="Calibri" w:eastAsia="Calibri" w:hAnsi="Calibri" w:cs="Times New Roman"/>
        </w:rPr>
      </w:pPr>
      <w:r w:rsidRPr="007D7FEF">
        <w:rPr>
          <w:rFonts w:ascii="Calibri" w:eastAsia="Calibri" w:hAnsi="Calibri" w:cs="Times New Roman"/>
        </w:rPr>
        <w:t>Jo-Anne Hine</w:t>
      </w:r>
    </w:p>
    <w:p w:rsidR="007D7FEF" w:rsidRPr="007D7FEF" w:rsidRDefault="007D7FEF" w:rsidP="007D7FEF">
      <w:pPr>
        <w:spacing w:after="160" w:line="259" w:lineRule="auto"/>
        <w:jc w:val="center"/>
        <w:rPr>
          <w:rFonts w:ascii="Calibri" w:eastAsia="Calibri" w:hAnsi="Calibri" w:cs="Times New Roman"/>
        </w:rPr>
      </w:pP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 xml:space="preserve">Membership </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Membership currently stands at 168 members. Membership consists of institutional members, individual members and student members. Membership increased dramatically with the automatic half-yearly membership included with state conference booking. It continues to grow.</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The membership year now begins in March so that membership does not coincide with the new school year. Membership details are stored in the website data base. Membership renewals and payments go through the website.</w:t>
      </w: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Meetings</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This year QATA followed a pattern for meetings that had been established in previous years with free professional development as the primary aim and outcome of meetings. The goal being to assist teachers in reaching their required twenty hours of professional development. </w:t>
      </w:r>
    </w:p>
    <w:p w:rsidR="007D7FEF" w:rsidRPr="007D7FEF" w:rsidRDefault="007D7FEF" w:rsidP="007D7FEF">
      <w:pPr>
        <w:spacing w:after="160" w:line="259" w:lineRule="auto"/>
        <w:rPr>
          <w:rFonts w:ascii="Calibri" w:eastAsia="Calibri" w:hAnsi="Calibri" w:cs="Times New Roman"/>
        </w:rPr>
      </w:pPr>
      <w:r w:rsidRPr="007D7FEF">
        <w:rPr>
          <w:rFonts w:ascii="Calibri" w:eastAsia="Calibri" w:hAnsi="Calibri" w:cs="Times New Roman"/>
        </w:rPr>
        <w:t>7 meetings were held. These were:</w:t>
      </w:r>
    </w:p>
    <w:p w:rsidR="007D7FEF" w:rsidRPr="007D7FEF" w:rsidRDefault="007D7FEF" w:rsidP="007D7FEF">
      <w:pPr>
        <w:spacing w:after="0" w:line="240" w:lineRule="auto"/>
        <w:rPr>
          <w:rFonts w:ascii="Calibri Light" w:eastAsia="Times New Roman" w:hAnsi="Calibri Light" w:cs="Times New Roman"/>
          <w:color w:val="000000"/>
          <w:shd w:val="clear" w:color="auto" w:fill="FFFFFF"/>
          <w:lang w:eastAsia="en-AU"/>
        </w:rPr>
      </w:pPr>
      <w:r w:rsidRPr="007D7FEF">
        <w:rPr>
          <w:rFonts w:ascii="Calibri Light" w:eastAsia="Times New Roman" w:hAnsi="Calibri Light" w:cs="Times New Roman"/>
          <w:b/>
          <w:color w:val="000000"/>
          <w:shd w:val="clear" w:color="auto" w:fill="FFFFFF"/>
          <w:lang w:eastAsia="en-AU"/>
        </w:rPr>
        <w:t>19 Feb</w:t>
      </w:r>
      <w:r w:rsidRPr="007D7FEF">
        <w:rPr>
          <w:rFonts w:ascii="Calibri Light" w:eastAsia="Times New Roman" w:hAnsi="Calibri Light" w:cs="Times New Roman"/>
          <w:color w:val="000000"/>
          <w:shd w:val="clear" w:color="auto" w:fill="FFFFFF"/>
          <w:lang w:eastAsia="en-AU"/>
        </w:rPr>
        <w:t xml:space="preserve"> QAGOMA education staff at State Library Café. 11 participants</w:t>
      </w:r>
    </w:p>
    <w:p w:rsidR="007D7FEF" w:rsidRPr="007D7FEF" w:rsidRDefault="007D7FEF" w:rsidP="007D7FEF">
      <w:pPr>
        <w:spacing w:after="0" w:line="240" w:lineRule="auto"/>
        <w:rPr>
          <w:rFonts w:ascii="Calibri Light" w:eastAsia="Times New Roman" w:hAnsi="Calibri Light" w:cs="Times New Roman"/>
          <w:color w:val="000000"/>
          <w:lang w:eastAsia="en-AU"/>
        </w:rPr>
      </w:pPr>
      <w:r w:rsidRPr="007D7FEF">
        <w:rPr>
          <w:rFonts w:ascii="Calibri Light" w:eastAsia="Times New Roman" w:hAnsi="Calibri Light" w:cs="Times New Roman"/>
          <w:b/>
          <w:color w:val="000000"/>
          <w:lang w:eastAsia="en-AU"/>
        </w:rPr>
        <w:t>19 March</w:t>
      </w:r>
      <w:r w:rsidRPr="007D7FEF">
        <w:rPr>
          <w:rFonts w:ascii="Calibri Light" w:eastAsia="Times New Roman" w:hAnsi="Calibri Light" w:cs="Times New Roman"/>
          <w:color w:val="000000"/>
          <w:lang w:eastAsia="en-AU"/>
        </w:rPr>
        <w:t xml:space="preserve"> Hosted by Jacina Leong at QUT’s The Cube and a discussion around STEAM. 9 participants</w:t>
      </w:r>
    </w:p>
    <w:p w:rsidR="007D7FEF" w:rsidRPr="007D7FEF" w:rsidRDefault="007D7FEF" w:rsidP="007D7FEF">
      <w:pPr>
        <w:spacing w:after="0" w:line="259" w:lineRule="auto"/>
        <w:rPr>
          <w:rFonts w:ascii="Calibri Light" w:eastAsia="Calibri" w:hAnsi="Calibri Light" w:cs="Times New Roman"/>
          <w:color w:val="000000"/>
          <w:shd w:val="clear" w:color="auto" w:fill="FFFFFF"/>
        </w:rPr>
      </w:pPr>
      <w:r w:rsidRPr="007D7FEF">
        <w:rPr>
          <w:rFonts w:ascii="Calibri Light" w:eastAsia="Calibri" w:hAnsi="Calibri Light" w:cs="Times New Roman"/>
          <w:b/>
          <w:color w:val="000000"/>
          <w:shd w:val="clear" w:color="auto" w:fill="FFFFFF"/>
        </w:rPr>
        <w:t>7 May</w:t>
      </w:r>
      <w:r w:rsidRPr="007D7FEF">
        <w:rPr>
          <w:rFonts w:ascii="Calibri Light" w:eastAsia="Calibri" w:hAnsi="Calibri Light" w:cs="Times New Roman"/>
          <w:color w:val="000000"/>
          <w:shd w:val="clear" w:color="auto" w:fill="FFFFFF"/>
        </w:rPr>
        <w:t xml:space="preserve"> Tour of First Year studios at QCA with Susan Ostling. 9 participants</w:t>
      </w:r>
    </w:p>
    <w:p w:rsidR="007D7FEF" w:rsidRPr="007D7FEF" w:rsidRDefault="007D7FEF" w:rsidP="007D7FEF">
      <w:pPr>
        <w:spacing w:after="0" w:line="259" w:lineRule="auto"/>
        <w:rPr>
          <w:rFonts w:ascii="Calibri Light" w:eastAsia="Calibri" w:hAnsi="Calibri Light" w:cs="Times New Roman"/>
          <w:color w:val="000000"/>
          <w:shd w:val="clear" w:color="auto" w:fill="FFFFFF"/>
        </w:rPr>
      </w:pPr>
      <w:r w:rsidRPr="007D7FEF">
        <w:rPr>
          <w:rFonts w:ascii="Calibri Light" w:eastAsia="Calibri" w:hAnsi="Calibri Light" w:cs="Times New Roman"/>
          <w:b/>
          <w:color w:val="000000"/>
          <w:shd w:val="clear" w:color="auto" w:fill="FFFFFF"/>
        </w:rPr>
        <w:t>4 June</w:t>
      </w:r>
      <w:r w:rsidRPr="007D7FEF">
        <w:rPr>
          <w:rFonts w:ascii="Calibri Light" w:eastAsia="Calibri" w:hAnsi="Calibri Light" w:cs="Times New Roman"/>
          <w:color w:val="000000"/>
          <w:shd w:val="clear" w:color="auto" w:fill="FFFFFF"/>
        </w:rPr>
        <w:t xml:space="preserve"> Hosted by Flying Arts. Round Table discussion with </w:t>
      </w:r>
      <w:r w:rsidRPr="007D7FEF">
        <w:rPr>
          <w:rFonts w:ascii="Calibri Light" w:eastAsia="Calibri" w:hAnsi="Calibri Light" w:cs="Times New Roman"/>
          <w:color w:val="000000"/>
        </w:rPr>
        <w:t>Arnold Aprill, Art Educator from USA. 14 participants</w:t>
      </w:r>
    </w:p>
    <w:p w:rsidR="007D7FEF" w:rsidRPr="007D7FEF" w:rsidRDefault="007D7FEF" w:rsidP="007D7FEF">
      <w:pPr>
        <w:spacing w:after="0" w:line="240" w:lineRule="auto"/>
        <w:rPr>
          <w:rFonts w:ascii="Calibri Light" w:eastAsia="Times New Roman" w:hAnsi="Calibri Light" w:cs="Times New Roman"/>
          <w:color w:val="000000"/>
          <w:lang w:val="en-US" w:eastAsia="en-AU"/>
        </w:rPr>
      </w:pPr>
      <w:r w:rsidRPr="007D7FEF">
        <w:rPr>
          <w:rFonts w:ascii="Calibri Light" w:eastAsia="Times New Roman" w:hAnsi="Calibri Light" w:cs="Times New Roman"/>
          <w:b/>
          <w:color w:val="000000"/>
          <w:lang w:val="en-US" w:eastAsia="en-AU"/>
        </w:rPr>
        <w:t>6 August</w:t>
      </w:r>
      <w:r w:rsidRPr="007D7FEF">
        <w:rPr>
          <w:rFonts w:ascii="Calibri Light" w:eastAsia="Times New Roman" w:hAnsi="Calibri Light" w:cs="Times New Roman"/>
          <w:color w:val="000000"/>
          <w:lang w:val="en-US" w:eastAsia="en-AU"/>
        </w:rPr>
        <w:t xml:space="preserve"> QCA Gallery talk and tour of The Churchie Prize. 14participants</w:t>
      </w:r>
    </w:p>
    <w:p w:rsidR="007D7FEF" w:rsidRPr="007D7FEF" w:rsidRDefault="007D7FEF" w:rsidP="007D7FEF">
      <w:pPr>
        <w:spacing w:after="0" w:line="240" w:lineRule="auto"/>
        <w:rPr>
          <w:rFonts w:ascii="Calibri Light" w:eastAsia="Times New Roman" w:hAnsi="Calibri Light" w:cs="Times New Roman"/>
          <w:color w:val="000000"/>
          <w:lang w:val="en-US" w:eastAsia="en-AU"/>
        </w:rPr>
      </w:pPr>
      <w:r w:rsidRPr="007D7FEF">
        <w:rPr>
          <w:rFonts w:ascii="Calibri Light" w:eastAsia="Times New Roman" w:hAnsi="Calibri Light" w:cs="Times New Roman"/>
          <w:b/>
          <w:color w:val="000000"/>
          <w:lang w:val="en-US" w:eastAsia="en-AU"/>
        </w:rPr>
        <w:t>27 August</w:t>
      </w:r>
      <w:r w:rsidRPr="007D7FEF">
        <w:rPr>
          <w:rFonts w:ascii="Calibri Light" w:eastAsia="Times New Roman" w:hAnsi="Calibri Light" w:cs="Times New Roman"/>
          <w:color w:val="000000"/>
          <w:lang w:val="en-US" w:eastAsia="en-AU"/>
        </w:rPr>
        <w:t xml:space="preserve"> Tour of Design Library at SLQ with Natalie Wright and Tour of The Edge. </w:t>
      </w:r>
    </w:p>
    <w:p w:rsidR="007D7FEF" w:rsidRPr="007D7FEF" w:rsidRDefault="007D7FEF" w:rsidP="007D7FEF">
      <w:pPr>
        <w:spacing w:after="0" w:line="240" w:lineRule="auto"/>
        <w:rPr>
          <w:rFonts w:ascii="Calibri Light" w:eastAsia="Times New Roman" w:hAnsi="Calibri Light" w:cs="Times New Roman"/>
          <w:color w:val="000000"/>
          <w:lang w:val="en-US" w:eastAsia="en-AU"/>
        </w:rPr>
      </w:pPr>
      <w:r w:rsidRPr="007D7FEF">
        <w:rPr>
          <w:rFonts w:ascii="Calibri Light" w:eastAsia="Times New Roman" w:hAnsi="Calibri Light" w:cs="Times New Roman"/>
          <w:b/>
          <w:color w:val="000000"/>
          <w:lang w:val="en-US" w:eastAsia="en-AU"/>
        </w:rPr>
        <w:lastRenderedPageBreak/>
        <w:t>24 October</w:t>
      </w:r>
      <w:r w:rsidRPr="007D7FEF">
        <w:rPr>
          <w:rFonts w:ascii="Calibri Light" w:eastAsia="Times New Roman" w:hAnsi="Calibri Light" w:cs="Times New Roman"/>
          <w:color w:val="000000"/>
          <w:lang w:val="en-US" w:eastAsia="en-AU"/>
        </w:rPr>
        <w:t xml:space="preserve"> Workshop at CHAC sponsored by School Art Supplies, featuring Gelli Plates workshop facilitated by Karen Hannay from Brisbane Grammar School. 14 members at meeting.  17 at workshop.</w:t>
      </w:r>
    </w:p>
    <w:p w:rsidR="007D7FEF" w:rsidRPr="007D7FEF" w:rsidRDefault="007D7FEF" w:rsidP="007D7FEF">
      <w:pPr>
        <w:spacing w:after="0" w:line="240" w:lineRule="auto"/>
        <w:rPr>
          <w:rFonts w:ascii="Calibri" w:eastAsia="Times New Roman" w:hAnsi="Calibri" w:cs="Times New Roman"/>
          <w:color w:val="000000"/>
          <w:lang w:val="en-US" w:eastAsia="en-AU"/>
        </w:rPr>
      </w:pP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 xml:space="preserve">Other Professional Development </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Tour at GU art gallery was videoed and uploaded to Vimeo. Members were sent a post outlining password and instructions to view it. </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Free Little Bits workshop at The Cube. 21 May </w:t>
      </w:r>
    </w:p>
    <w:p w:rsidR="007D7FEF" w:rsidRPr="007D7FEF" w:rsidRDefault="007D7FEF" w:rsidP="007D7FEF">
      <w:pPr>
        <w:spacing w:after="0" w:line="240" w:lineRule="auto"/>
        <w:rPr>
          <w:rFonts w:ascii="Calibri" w:eastAsia="Times New Roman" w:hAnsi="Calibri" w:cs="Times New Roman"/>
          <w:color w:val="000000"/>
          <w:lang w:val="en-US" w:eastAsia="en-AU"/>
        </w:rPr>
      </w:pPr>
      <w:r w:rsidRPr="007D7FEF">
        <w:rPr>
          <w:rFonts w:ascii="Calibri" w:eastAsia="Times New Roman" w:hAnsi="Calibri" w:cs="Times New Roman"/>
          <w:sz w:val="24"/>
          <w:szCs w:val="24"/>
          <w:lang w:eastAsia="en-AU"/>
        </w:rPr>
        <w:t>Approximately 10 executive meetings were held during the year.</w:t>
      </w:r>
    </w:p>
    <w:p w:rsidR="007D7FEF" w:rsidRPr="007D7FEF" w:rsidRDefault="007D7FEF" w:rsidP="007D7FEF">
      <w:pPr>
        <w:spacing w:after="160" w:line="259" w:lineRule="auto"/>
        <w:rPr>
          <w:rFonts w:ascii="Calibri" w:eastAsia="Calibri" w:hAnsi="Calibri" w:cs="Times New Roman"/>
          <w:b/>
        </w:rPr>
      </w:pP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Website</w:t>
      </w:r>
    </w:p>
    <w:p w:rsid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The website has been upgraded to make it easier to use by both members and executive. A website technician has been paid to create the improvements and maintain the site when required. The website will continue to evolve as we learn how to make it suit our needs better. Members are encouraged to provide feedback.</w:t>
      </w:r>
    </w:p>
    <w:p w:rsidR="006C4695" w:rsidRPr="006C4695" w:rsidRDefault="006C4695" w:rsidP="006C4695">
      <w:pPr>
        <w:spacing w:after="0" w:line="259" w:lineRule="auto"/>
        <w:rPr>
          <w:rFonts w:ascii="Calibri" w:eastAsia="Calibri" w:hAnsi="Calibri" w:cs="Times New Roman"/>
          <w:b/>
          <w:sz w:val="32"/>
          <w:szCs w:val="32"/>
        </w:rPr>
      </w:pPr>
      <w:r w:rsidRPr="006C4695">
        <w:rPr>
          <w:rFonts w:ascii="Calibri" w:eastAsia="Calibri" w:hAnsi="Calibri" w:cs="Times New Roman"/>
          <w:b/>
          <w:sz w:val="32"/>
          <w:szCs w:val="32"/>
        </w:rPr>
        <w:t>Website report</w:t>
      </w:r>
    </w:p>
    <w:p w:rsidR="006C4695" w:rsidRPr="006C4695" w:rsidRDefault="006C4695" w:rsidP="006C4695">
      <w:pPr>
        <w:spacing w:after="0" w:line="259" w:lineRule="auto"/>
        <w:rPr>
          <w:rFonts w:ascii="Calibri" w:eastAsia="Calibri" w:hAnsi="Calibri" w:cs="Times New Roman"/>
          <w:b/>
          <w:sz w:val="32"/>
          <w:szCs w:val="32"/>
        </w:rPr>
      </w:pPr>
      <w:r w:rsidRPr="006C4695">
        <w:rPr>
          <w:rFonts w:ascii="Calibri" w:eastAsia="Calibri" w:hAnsi="Calibri" w:cs="Times New Roman"/>
          <w:b/>
          <w:sz w:val="32"/>
          <w:szCs w:val="32"/>
        </w:rPr>
        <w:t>By Katy Ward</w:t>
      </w:r>
    </w:p>
    <w:p w:rsidR="006C4695" w:rsidRPr="006C4695" w:rsidRDefault="006C4695" w:rsidP="006C4695">
      <w:pPr>
        <w:spacing w:after="0" w:line="259" w:lineRule="auto"/>
        <w:rPr>
          <w:rFonts w:ascii="Calibri" w:eastAsia="Calibri" w:hAnsi="Calibri" w:cs="Times New Roman"/>
          <w:b/>
          <w:sz w:val="32"/>
          <w:szCs w:val="32"/>
        </w:rPr>
      </w:pPr>
    </w:p>
    <w:p w:rsidR="006C4695" w:rsidRPr="006C4695" w:rsidRDefault="006C4695" w:rsidP="006C4695">
      <w:pPr>
        <w:spacing w:after="160" w:line="259" w:lineRule="auto"/>
        <w:rPr>
          <w:rFonts w:ascii="Calibri" w:eastAsia="Calibri" w:hAnsi="Calibri" w:cs="Times New Roman"/>
        </w:rPr>
      </w:pPr>
      <w:r w:rsidRPr="006C4695">
        <w:rPr>
          <w:rFonts w:ascii="Calibri" w:eastAsia="Calibri" w:hAnsi="Calibri" w:cs="Times New Roman"/>
        </w:rPr>
        <w:t>This year we have made some significant changes to the look and functionality of the QATA website.  Some of our concerns about the existing site were:</w:t>
      </w:r>
    </w:p>
    <w:p w:rsidR="006C4695" w:rsidRPr="006C4695" w:rsidRDefault="006C4695" w:rsidP="006C4695">
      <w:pPr>
        <w:numPr>
          <w:ilvl w:val="0"/>
          <w:numId w:val="6"/>
        </w:numPr>
        <w:spacing w:after="160" w:line="259" w:lineRule="auto"/>
        <w:contextualSpacing/>
        <w:rPr>
          <w:rFonts w:ascii="Calibri" w:eastAsia="Calibri" w:hAnsi="Calibri" w:cs="Times New Roman"/>
        </w:rPr>
      </w:pPr>
      <w:r w:rsidRPr="006C4695">
        <w:rPr>
          <w:rFonts w:ascii="Calibri" w:eastAsia="Calibri" w:hAnsi="Calibri" w:cs="Times New Roman"/>
        </w:rPr>
        <w:t>The visual appeal</w:t>
      </w:r>
    </w:p>
    <w:p w:rsidR="006C4695" w:rsidRPr="006C4695" w:rsidRDefault="006C4695" w:rsidP="006C4695">
      <w:pPr>
        <w:numPr>
          <w:ilvl w:val="0"/>
          <w:numId w:val="6"/>
        </w:numPr>
        <w:spacing w:after="160" w:line="259" w:lineRule="auto"/>
        <w:contextualSpacing/>
        <w:rPr>
          <w:rFonts w:ascii="Calibri" w:eastAsia="Calibri" w:hAnsi="Calibri" w:cs="Times New Roman"/>
        </w:rPr>
      </w:pPr>
      <w:r w:rsidRPr="006C4695">
        <w:rPr>
          <w:rFonts w:ascii="Calibri" w:eastAsia="Calibri" w:hAnsi="Calibri" w:cs="Times New Roman"/>
        </w:rPr>
        <w:t>No secure part of the site for members</w:t>
      </w:r>
    </w:p>
    <w:p w:rsidR="006C4695" w:rsidRPr="006C4695" w:rsidRDefault="006C4695" w:rsidP="006C4695">
      <w:pPr>
        <w:numPr>
          <w:ilvl w:val="0"/>
          <w:numId w:val="6"/>
        </w:numPr>
        <w:spacing w:after="160" w:line="259" w:lineRule="auto"/>
        <w:contextualSpacing/>
        <w:rPr>
          <w:rFonts w:ascii="Calibri" w:eastAsia="Calibri" w:hAnsi="Calibri" w:cs="Times New Roman"/>
        </w:rPr>
      </w:pPr>
      <w:r w:rsidRPr="006C4695">
        <w:rPr>
          <w:rFonts w:ascii="Calibri" w:eastAsia="Calibri" w:hAnsi="Calibri" w:cs="Times New Roman"/>
        </w:rPr>
        <w:t>Issues with the membership forms and membership generally (digital forms)</w:t>
      </w:r>
    </w:p>
    <w:p w:rsidR="006C4695" w:rsidRPr="006C4695" w:rsidRDefault="006C4695" w:rsidP="006C4695">
      <w:pPr>
        <w:numPr>
          <w:ilvl w:val="0"/>
          <w:numId w:val="6"/>
        </w:numPr>
        <w:spacing w:after="160" w:line="259" w:lineRule="auto"/>
        <w:contextualSpacing/>
        <w:rPr>
          <w:rFonts w:ascii="Calibri" w:eastAsia="Calibri" w:hAnsi="Calibri" w:cs="Times New Roman"/>
        </w:rPr>
      </w:pPr>
      <w:r w:rsidRPr="006C4695">
        <w:rPr>
          <w:rFonts w:ascii="Calibri" w:eastAsia="Calibri" w:hAnsi="Calibri" w:cs="Times New Roman"/>
        </w:rPr>
        <w:t>Unclear advertising and management of events including the annual conference.</w:t>
      </w:r>
    </w:p>
    <w:p w:rsidR="006C4695" w:rsidRPr="006C4695" w:rsidRDefault="006C4695" w:rsidP="006C4695">
      <w:pPr>
        <w:numPr>
          <w:ilvl w:val="0"/>
          <w:numId w:val="6"/>
        </w:numPr>
        <w:spacing w:after="160" w:line="259" w:lineRule="auto"/>
        <w:contextualSpacing/>
        <w:rPr>
          <w:rFonts w:ascii="Calibri" w:eastAsia="Calibri" w:hAnsi="Calibri" w:cs="Times New Roman"/>
        </w:rPr>
      </w:pPr>
      <w:r w:rsidRPr="006C4695">
        <w:rPr>
          <w:rFonts w:ascii="Calibri" w:eastAsia="Calibri" w:hAnsi="Calibri" w:cs="Times New Roman"/>
        </w:rPr>
        <w:t>A general lack of engagement with the site from members</w:t>
      </w:r>
    </w:p>
    <w:p w:rsidR="006C4695" w:rsidRPr="006C4695" w:rsidRDefault="006C4695" w:rsidP="006C4695">
      <w:pPr>
        <w:spacing w:after="160" w:line="259" w:lineRule="auto"/>
        <w:rPr>
          <w:rFonts w:ascii="Calibri" w:eastAsia="Calibri" w:hAnsi="Calibri" w:cs="Times New Roman"/>
        </w:rPr>
      </w:pPr>
      <w:r w:rsidRPr="006C4695">
        <w:rPr>
          <w:rFonts w:ascii="Calibri" w:eastAsia="Calibri" w:hAnsi="Calibri" w:cs="Times New Roman"/>
        </w:rPr>
        <w:t>We employed a web designer to do some work on the existing site to address some of these issues.  Suzy Black from blackmarketmedia has been providing support and re-structured aspects of the site to provide a better service for our members.</w:t>
      </w:r>
    </w:p>
    <w:p w:rsidR="006C4695" w:rsidRPr="006C4695" w:rsidRDefault="006C4695" w:rsidP="006C4695">
      <w:pPr>
        <w:spacing w:after="160" w:line="259" w:lineRule="auto"/>
        <w:rPr>
          <w:rFonts w:ascii="Calibri" w:eastAsia="Calibri" w:hAnsi="Calibri" w:cs="Times New Roman"/>
        </w:rPr>
      </w:pPr>
      <w:r w:rsidRPr="006C4695">
        <w:rPr>
          <w:rFonts w:ascii="Calibri" w:eastAsia="Calibri" w:hAnsi="Calibri" w:cs="Times New Roman"/>
        </w:rPr>
        <w:t>Some of these significant changes have been:</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The inclusion of more visuals on the site, including student artwork and artists and teachers working with students</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An events and calendar page that allows people to register and pay for their attendance through paypal or direct debit</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An upgrade of the membership process, allowing members to join online without any paper forms</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Complete management of membership through the site</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Private areas of the site for paid members</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Links to social media sites, including facebook, Instagram and twitter</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Links to useful sites, including QLD Arts industry organisations and curriculum authorities</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Creating a gallery for photos</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Creating a space for resources to be shared with members</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lastRenderedPageBreak/>
        <w:t>Developing more opportunity for sponsorship from supportive Art businesses.</w:t>
      </w:r>
    </w:p>
    <w:p w:rsidR="006C4695" w:rsidRPr="006C4695" w:rsidRDefault="006C4695" w:rsidP="006C4695">
      <w:pPr>
        <w:numPr>
          <w:ilvl w:val="0"/>
          <w:numId w:val="7"/>
        </w:numPr>
        <w:spacing w:after="160" w:line="259" w:lineRule="auto"/>
        <w:contextualSpacing/>
        <w:rPr>
          <w:rFonts w:ascii="Calibri" w:eastAsia="Calibri" w:hAnsi="Calibri" w:cs="Times New Roman"/>
        </w:rPr>
      </w:pPr>
      <w:r w:rsidRPr="006C4695">
        <w:rPr>
          <w:rFonts w:ascii="Calibri" w:eastAsia="Calibri" w:hAnsi="Calibri" w:cs="Times New Roman"/>
        </w:rPr>
        <w:t>How to videos have been provided for the Qata Executive to allow the site to be primarily managed within the association.</w:t>
      </w:r>
    </w:p>
    <w:p w:rsidR="006C4695" w:rsidRPr="006C4695" w:rsidRDefault="006C4695" w:rsidP="006C4695">
      <w:pPr>
        <w:spacing w:after="160" w:line="259" w:lineRule="auto"/>
        <w:rPr>
          <w:rFonts w:ascii="Calibri" w:eastAsia="Calibri" w:hAnsi="Calibri" w:cs="Times New Roman"/>
        </w:rPr>
      </w:pPr>
      <w:r w:rsidRPr="006C4695">
        <w:rPr>
          <w:rFonts w:ascii="Calibri" w:eastAsia="Calibri" w:hAnsi="Calibri" w:cs="Times New Roman"/>
        </w:rPr>
        <w:t>The site has been in continuous development this year and is still being upgraded.   The membership process has become much more streamlined.  QATA welcome feedback from members about the usability of the site and additional features that would be useful.</w:t>
      </w:r>
    </w:p>
    <w:p w:rsidR="006C4695" w:rsidRPr="007D7FEF" w:rsidRDefault="006C4695" w:rsidP="007D7FEF">
      <w:pPr>
        <w:spacing w:after="160" w:line="259" w:lineRule="auto"/>
        <w:rPr>
          <w:rFonts w:ascii="Calibri Light" w:eastAsia="Calibri" w:hAnsi="Calibri Light" w:cs="Times New Roman"/>
        </w:rPr>
      </w:pP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Communication with Members</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Primary communication to members this year has been through posts to members and mail chimp mailouts to all subscribers (current and past members). Face book is also used as a way of distributing information with increasing popularity. </w:t>
      </w: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Facebook</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Linked to the website, the Facebook site has been an active means of connecting with each other professionally, informing members of upcoming events and seeking members’ suggestions and advice. Also this year Instagram, Vimeo and Twitter accounts shave been established for QATA. </w:t>
      </w: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 xml:space="preserve">State </w:t>
      </w:r>
      <w:r w:rsidR="00DE1D2A" w:rsidRPr="007D7FEF">
        <w:rPr>
          <w:rFonts w:ascii="Calibri" w:eastAsia="Calibri" w:hAnsi="Calibri" w:cs="Times New Roman"/>
          <w:b/>
        </w:rPr>
        <w:t>Conference Momentum</w:t>
      </w:r>
      <w:r w:rsidRPr="007D7FEF">
        <w:rPr>
          <w:rFonts w:ascii="Calibri" w:eastAsia="Calibri" w:hAnsi="Calibri" w:cs="Times New Roman"/>
          <w:b/>
          <w:i/>
        </w:rPr>
        <w:t xml:space="preserve">  </w:t>
      </w:r>
    </w:p>
    <w:p w:rsidR="007D7FEF" w:rsidRPr="007D7FEF" w:rsidRDefault="007D7FEF" w:rsidP="007D7FEF">
      <w:pPr>
        <w:spacing w:after="0" w:line="259" w:lineRule="auto"/>
        <w:rPr>
          <w:rFonts w:ascii="Calibri Light" w:eastAsia="Calibri" w:hAnsi="Calibri Light" w:cs="Times New Roman"/>
          <w:b/>
        </w:rPr>
      </w:pPr>
      <w:r w:rsidRPr="007D7FEF">
        <w:rPr>
          <w:rFonts w:ascii="Calibri Light" w:eastAsia="Calibri" w:hAnsi="Calibri Light" w:cs="Times New Roman"/>
          <w:b/>
        </w:rPr>
        <w:t>(</w:t>
      </w:r>
      <w:r w:rsidR="00DE1D2A" w:rsidRPr="00DE1D2A">
        <w:rPr>
          <w:rFonts w:ascii="Calibri Light" w:eastAsia="Calibri" w:hAnsi="Calibri Light" w:cs="Times New Roman"/>
          <w:b/>
        </w:rPr>
        <w:t xml:space="preserve">Appendix 1.3 </w:t>
      </w:r>
      <w:r w:rsidRPr="007D7FEF">
        <w:rPr>
          <w:rFonts w:ascii="Calibri Light" w:eastAsia="Calibri" w:hAnsi="Calibri Light" w:cs="Times New Roman"/>
          <w:b/>
        </w:rPr>
        <w:t>Conference Program attached)</w:t>
      </w:r>
    </w:p>
    <w:p w:rsidR="007D7FEF" w:rsidRPr="007D7FEF" w:rsidRDefault="007D7FEF" w:rsidP="007D7FEF">
      <w:pPr>
        <w:spacing w:after="0" w:line="259" w:lineRule="auto"/>
        <w:rPr>
          <w:rFonts w:ascii="Calibri Light" w:eastAsia="Calibri" w:hAnsi="Calibri Light" w:cs="Times New Roman"/>
          <w:i/>
        </w:rPr>
      </w:pPr>
      <w:r w:rsidRPr="007D7FEF">
        <w:rPr>
          <w:rFonts w:ascii="Calibri Light" w:eastAsia="Calibri" w:hAnsi="Calibri Light" w:cs="Times New Roman"/>
        </w:rPr>
        <w:t xml:space="preserve">Held at Cannon Hill Anglican College on 18 July, the conference attracted over 110 participants and seemed to be successful with positive feedback received. Members travelled from various regions to attend.  The theme of the conference was: </w:t>
      </w:r>
      <w:r w:rsidRPr="007D7FEF">
        <w:rPr>
          <w:rFonts w:ascii="Calibri Light" w:eastAsia="Calibri" w:hAnsi="Calibri Light" w:cs="Times New Roman"/>
          <w:i/>
          <w:color w:val="000000"/>
        </w:rPr>
        <w:t xml:space="preserve">Meeting the evolving landscape of Art education in Queensland. </w:t>
      </w:r>
    </w:p>
    <w:p w:rsidR="007D7FEF" w:rsidRPr="007D7FEF" w:rsidRDefault="007D7FEF" w:rsidP="007D7FEF">
      <w:pPr>
        <w:spacing w:before="240" w:after="160" w:line="240" w:lineRule="auto"/>
        <w:rPr>
          <w:rFonts w:ascii="Calibri" w:eastAsia="Calibri" w:hAnsi="Calibri" w:cs="Times New Roman"/>
          <w:b/>
        </w:rPr>
      </w:pPr>
      <w:r w:rsidRPr="007D7FEF">
        <w:rPr>
          <w:rFonts w:ascii="Calibri" w:eastAsia="Calibri" w:hAnsi="Calibri" w:cs="Times New Roman"/>
          <w:b/>
        </w:rPr>
        <w:t>Sponsorship</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2015 saw continued sponsorship arrangement with School Arts Supplies.  They provided sample bags for the QATA state conference and also supported us very generously by funding the workshop on 24 October.  QATA is very grateful to SAS for their generous support in 2015. </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A new initiative to advertise on the website has been launched. Relevant businesses have been approached to sponsor QATA through paid advertising. Currently one sponsor has taken up this offer. This sponsorship costs $250 per annum.  The sponsors’ logos will rotate on a section of the home page. The logo is a clickable link to a page with the business details and a website link. </w:t>
      </w: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 xml:space="preserve">Advocacy </w:t>
      </w:r>
    </w:p>
    <w:p w:rsidR="007D7FEF" w:rsidRPr="007D7FEF" w:rsidRDefault="007D7FEF" w:rsidP="007D7FEF">
      <w:pPr>
        <w:numPr>
          <w:ilvl w:val="0"/>
          <w:numId w:val="4"/>
        </w:numPr>
        <w:spacing w:after="160" w:line="259" w:lineRule="auto"/>
        <w:contextualSpacing/>
        <w:rPr>
          <w:rFonts w:ascii="Calibri" w:eastAsia="Calibri" w:hAnsi="Calibri" w:cs="Times New Roman"/>
        </w:rPr>
      </w:pPr>
      <w:r w:rsidRPr="007D7FEF">
        <w:rPr>
          <w:rFonts w:ascii="Calibri" w:eastAsia="Calibri" w:hAnsi="Calibri" w:cs="Times New Roman"/>
        </w:rPr>
        <w:t xml:space="preserve"> QAAE twilight conference – Australian Curriculum</w:t>
      </w:r>
    </w:p>
    <w:p w:rsidR="007D7FEF" w:rsidRPr="007D7FEF" w:rsidRDefault="007D7FEF" w:rsidP="007D7FEF">
      <w:pPr>
        <w:spacing w:after="160" w:line="259" w:lineRule="auto"/>
        <w:ind w:left="720"/>
        <w:contextualSpacing/>
        <w:rPr>
          <w:rFonts w:ascii="Calibri Light" w:eastAsia="Calibri" w:hAnsi="Calibri Light" w:cs="Times New Roman"/>
        </w:rPr>
      </w:pPr>
      <w:r w:rsidRPr="007D7FEF">
        <w:rPr>
          <w:rFonts w:ascii="Calibri Light" w:eastAsia="Calibri" w:hAnsi="Calibri Light" w:cs="Times New Roman"/>
        </w:rPr>
        <w:t>Katy and Jo-Anne represented QATA this year at a series of meetings of representatives of the various Arts Education professional bodies (ATOM, Drama Qld, ASME, PAN, PANI, AUSDANCE). This combined group is known as Qld Advocates for Arts Education and held the twilight conference at Somerville House in October at which over 400 participants attended. At this forum the C2C resources were introduced and ideas about how to implement the Australian Curriculum were presented by diverse speakers. In particular Katy was a key figure in the organisation of this conference. QATA contributed funds towards the hiring of the venue and a gift for one of the speakers.</w:t>
      </w:r>
    </w:p>
    <w:p w:rsidR="007D7FEF" w:rsidRPr="007D7FEF" w:rsidRDefault="007D7FEF" w:rsidP="007D7FEF">
      <w:pPr>
        <w:spacing w:after="160" w:line="259" w:lineRule="auto"/>
        <w:ind w:left="720"/>
        <w:contextualSpacing/>
        <w:rPr>
          <w:rFonts w:ascii="Calibri Light" w:eastAsia="Calibri" w:hAnsi="Calibri Light" w:cs="Times New Roman"/>
        </w:rPr>
      </w:pPr>
    </w:p>
    <w:p w:rsidR="007D7FEF" w:rsidRPr="007D7FEF" w:rsidRDefault="007D7FEF" w:rsidP="007D7FEF">
      <w:pPr>
        <w:numPr>
          <w:ilvl w:val="0"/>
          <w:numId w:val="4"/>
        </w:numPr>
        <w:spacing w:after="160" w:line="259" w:lineRule="auto"/>
        <w:contextualSpacing/>
        <w:rPr>
          <w:rFonts w:ascii="Calibri" w:eastAsia="Calibri" w:hAnsi="Calibri" w:cs="Times New Roman"/>
        </w:rPr>
      </w:pPr>
      <w:r w:rsidRPr="007D7FEF">
        <w:rPr>
          <w:rFonts w:ascii="Calibri" w:eastAsia="Calibri" w:hAnsi="Calibri" w:cs="Times New Roman"/>
        </w:rPr>
        <w:lastRenderedPageBreak/>
        <w:t>QATA submitted a response to Australian Council for Educational Research</w:t>
      </w:r>
      <w:r w:rsidR="00285F8A">
        <w:rPr>
          <w:rFonts w:ascii="Calibri" w:eastAsia="Calibri" w:hAnsi="Calibri" w:cs="Times New Roman"/>
        </w:rPr>
        <w:t xml:space="preserve"> (ACER), </w:t>
      </w:r>
      <w:r w:rsidRPr="007D7FEF">
        <w:rPr>
          <w:rFonts w:ascii="Calibri" w:eastAsia="Calibri" w:hAnsi="Calibri" w:cs="Times New Roman"/>
        </w:rPr>
        <w:t xml:space="preserve">Qld Review of Senior Assessment and Tertiary Assessment. </w:t>
      </w:r>
      <w:r w:rsidRPr="007D7FEF">
        <w:rPr>
          <w:rFonts w:ascii="Calibri" w:eastAsia="Calibri" w:hAnsi="Calibri" w:cs="Times New Roman"/>
          <w:b/>
        </w:rPr>
        <w:t xml:space="preserve"> (See appendix 1</w:t>
      </w:r>
      <w:r w:rsidR="00285F8A" w:rsidRPr="00901DB7">
        <w:rPr>
          <w:rFonts w:ascii="Calibri" w:eastAsia="Calibri" w:hAnsi="Calibri" w:cs="Times New Roman"/>
          <w:b/>
        </w:rPr>
        <w:t>.1</w:t>
      </w:r>
      <w:r w:rsidRPr="007D7FEF">
        <w:rPr>
          <w:rFonts w:ascii="Calibri" w:eastAsia="Calibri" w:hAnsi="Calibri" w:cs="Times New Roman"/>
          <w:b/>
        </w:rPr>
        <w:t xml:space="preserve"> )</w:t>
      </w:r>
    </w:p>
    <w:p w:rsidR="007D7FEF" w:rsidRPr="007D7FEF" w:rsidRDefault="007D7FEF" w:rsidP="007D7FEF">
      <w:pPr>
        <w:autoSpaceDE w:val="0"/>
        <w:autoSpaceDN w:val="0"/>
        <w:adjustRightInd w:val="0"/>
        <w:spacing w:after="0" w:line="240" w:lineRule="auto"/>
        <w:ind w:left="720"/>
        <w:rPr>
          <w:rFonts w:ascii="Calibri Light" w:eastAsia="Calibri" w:hAnsi="Calibri Light" w:cs="Arial"/>
          <w:color w:val="333333"/>
        </w:rPr>
      </w:pPr>
      <w:r w:rsidRPr="007D7FEF">
        <w:rPr>
          <w:rFonts w:ascii="Calibri Light" w:eastAsia="Calibri" w:hAnsi="Calibri Light" w:cs="Arial"/>
          <w:color w:val="333333"/>
        </w:rPr>
        <w:t>QATA strongly believes that the current senior syllabus in Visual Art and the school based</w:t>
      </w:r>
    </w:p>
    <w:p w:rsidR="007D7FEF" w:rsidRPr="007D7FEF" w:rsidRDefault="007D7FEF" w:rsidP="007D7FEF">
      <w:pPr>
        <w:autoSpaceDE w:val="0"/>
        <w:autoSpaceDN w:val="0"/>
        <w:adjustRightInd w:val="0"/>
        <w:spacing w:after="0" w:line="240" w:lineRule="auto"/>
        <w:ind w:left="720"/>
        <w:rPr>
          <w:rFonts w:ascii="Calibri Light" w:eastAsia="Calibri" w:hAnsi="Calibri Light" w:cs="Arial"/>
          <w:color w:val="333333"/>
        </w:rPr>
      </w:pPr>
      <w:r w:rsidRPr="007D7FEF">
        <w:rPr>
          <w:rFonts w:ascii="Calibri Light" w:eastAsia="Calibri" w:hAnsi="Calibri Light" w:cs="Arial"/>
          <w:color w:val="333333"/>
        </w:rPr>
        <w:t>assessment system in Queensland produce positive and productive results. These include creative and unique work programs based on the needs of individual cohorts and school communities as well as increased autonomy and professionalism in Queensland teachers. QATA supports maintaining the current system wherever possible and supports minimal external assessment within Visual Art.</w:t>
      </w:r>
    </w:p>
    <w:p w:rsidR="007D7FEF" w:rsidRPr="007D7FEF" w:rsidRDefault="007D7FEF" w:rsidP="007D7FEF">
      <w:pPr>
        <w:spacing w:after="160" w:line="259" w:lineRule="auto"/>
        <w:ind w:left="720"/>
        <w:contextualSpacing/>
        <w:rPr>
          <w:rFonts w:ascii="Calibri Light" w:eastAsia="Calibri" w:hAnsi="Calibri Light" w:cs="Times New Roman"/>
        </w:rPr>
      </w:pPr>
    </w:p>
    <w:p w:rsidR="007D7FEF" w:rsidRPr="007D7FEF" w:rsidRDefault="007D7FEF" w:rsidP="007D7FEF">
      <w:pPr>
        <w:numPr>
          <w:ilvl w:val="0"/>
          <w:numId w:val="4"/>
        </w:numPr>
        <w:spacing w:after="160" w:line="259" w:lineRule="auto"/>
        <w:contextualSpacing/>
        <w:rPr>
          <w:rFonts w:ascii="Calibri Light" w:eastAsia="Calibri" w:hAnsi="Calibri Light" w:cs="Times New Roman"/>
        </w:rPr>
      </w:pPr>
      <w:r w:rsidRPr="007D7FEF">
        <w:rPr>
          <w:rFonts w:ascii="Calibri" w:eastAsia="Calibri" w:hAnsi="Calibri" w:cs="Times New Roman"/>
        </w:rPr>
        <w:t>Jo-Anne and Angela represented QATA at a meeting with Paul Ould, Assistant Director, Review and Transition, Queensland Curriculum and Assess</w:t>
      </w:r>
      <w:r w:rsidR="00285F8A">
        <w:rPr>
          <w:rFonts w:ascii="Calibri" w:eastAsia="Calibri" w:hAnsi="Calibri" w:cs="Times New Roman"/>
        </w:rPr>
        <w:t xml:space="preserve">ment Authority.  </w:t>
      </w:r>
      <w:r w:rsidR="00285F8A" w:rsidRPr="00901DB7">
        <w:rPr>
          <w:rFonts w:ascii="Calibri" w:eastAsia="Calibri" w:hAnsi="Calibri" w:cs="Times New Roman"/>
          <w:b/>
        </w:rPr>
        <w:t>(See Appendix 1.2</w:t>
      </w:r>
      <w:r w:rsidRPr="007D7FEF">
        <w:rPr>
          <w:rFonts w:ascii="Calibri" w:eastAsia="Calibri" w:hAnsi="Calibri" w:cs="Times New Roman"/>
          <w:b/>
        </w:rPr>
        <w:t>).</w:t>
      </w:r>
      <w:r w:rsidRPr="007D7FEF">
        <w:rPr>
          <w:rFonts w:ascii="Calibri" w:eastAsia="Calibri" w:hAnsi="Calibri" w:cs="Times New Roman"/>
        </w:rPr>
        <w:t xml:space="preserve"> </w:t>
      </w:r>
      <w:r w:rsidRPr="007D7FEF">
        <w:rPr>
          <w:rFonts w:ascii="Calibri Light" w:eastAsia="Calibri" w:hAnsi="Calibri Light" w:cs="Times New Roman"/>
        </w:rPr>
        <w:t xml:space="preserve">This meeting was a follow up the response to the ACER review. QATA’s views were sought in relation to positives and negatives of current syllabus and a discussion of the probable changes taking place within the next few years. </w:t>
      </w:r>
    </w:p>
    <w:p w:rsidR="007D7FEF" w:rsidRPr="007D7FEF" w:rsidRDefault="007D7FEF" w:rsidP="007D7FEF">
      <w:pPr>
        <w:spacing w:after="160" w:line="259" w:lineRule="auto"/>
        <w:ind w:left="720"/>
        <w:contextualSpacing/>
        <w:rPr>
          <w:rFonts w:ascii="Calibri Light" w:eastAsia="Calibri" w:hAnsi="Calibri Light" w:cs="Times New Roman"/>
        </w:rPr>
      </w:pPr>
    </w:p>
    <w:p w:rsidR="007D7FEF" w:rsidRPr="007D7FEF" w:rsidRDefault="007D7FEF" w:rsidP="007D7FEF">
      <w:pPr>
        <w:numPr>
          <w:ilvl w:val="0"/>
          <w:numId w:val="4"/>
        </w:numPr>
        <w:spacing w:after="160" w:line="259" w:lineRule="auto"/>
        <w:contextualSpacing/>
        <w:rPr>
          <w:rFonts w:ascii="Calibri Light" w:eastAsia="Calibri" w:hAnsi="Calibri Light" w:cs="Times New Roman"/>
        </w:rPr>
      </w:pPr>
      <w:r w:rsidRPr="007D7FEF">
        <w:rPr>
          <w:rFonts w:ascii="Calibri" w:eastAsia="Calibri" w:hAnsi="Calibri" w:cs="Times New Roman"/>
        </w:rPr>
        <w:t>QATA maintains a membership of the Joint Council of Qld Teacher associations (JCQTA).</w:t>
      </w:r>
      <w:r w:rsidRPr="007D7FEF">
        <w:rPr>
          <w:rFonts w:ascii="Calibri Light" w:eastAsia="Calibri" w:hAnsi="Calibri Light" w:cs="Times New Roman"/>
        </w:rPr>
        <w:t xml:space="preserve"> Through this membership QATA is informed of Professional development opportunities and has contributed to professional dialogue. </w:t>
      </w:r>
      <w:r w:rsidRPr="007D7FEF">
        <w:rPr>
          <w:rFonts w:ascii="Calibri Light" w:eastAsia="Calibri" w:hAnsi="Calibri Light" w:cs="Times New Roman"/>
        </w:rPr>
        <w:br/>
      </w: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Connections with Industry partners</w:t>
      </w:r>
    </w:p>
    <w:p w:rsidR="007D7FEF" w:rsidRPr="007D7FEF" w:rsidRDefault="007D7FEF" w:rsidP="007D7FEF">
      <w:pPr>
        <w:spacing w:after="160" w:line="259" w:lineRule="auto"/>
        <w:rPr>
          <w:rFonts w:ascii="Calibri" w:eastAsia="Calibri" w:hAnsi="Calibri" w:cs="Times New Roman"/>
        </w:rPr>
      </w:pPr>
      <w:r w:rsidRPr="007D7FEF">
        <w:rPr>
          <w:rFonts w:ascii="Calibri" w:eastAsia="Calibri" w:hAnsi="Calibri" w:cs="Times New Roman"/>
        </w:rPr>
        <w:t xml:space="preserve">In 2015, through the various activities of QATA, the following professional relationships have been maintained or established on members’ behalf: </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QAGOMA education staff</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IMA</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Griffith Uni</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QUT and The Cube</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State Library Qld</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Flying Arts</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ACU</w:t>
      </w:r>
    </w:p>
    <w:p w:rsidR="007D7FEF" w:rsidRPr="007D7FEF" w:rsidRDefault="007D7FEF" w:rsidP="007D7FEF">
      <w:pPr>
        <w:spacing w:after="160" w:line="300" w:lineRule="auto"/>
        <w:rPr>
          <w:rFonts w:ascii="Calibri Light" w:eastAsia="Times New Roman" w:hAnsi="Calibri Light" w:cs="Times New Roman"/>
          <w:color w:val="606060"/>
          <w:sz w:val="17"/>
          <w:szCs w:val="17"/>
        </w:rPr>
      </w:pPr>
      <w:r w:rsidRPr="007D7FEF">
        <w:rPr>
          <w:rFonts w:ascii="Calibri Light" w:eastAsia="Calibri" w:hAnsi="Calibri Light" w:cs="Times New Roman"/>
        </w:rPr>
        <w:t xml:space="preserve">Janelle Williams and REACH </w:t>
      </w:r>
      <w:r w:rsidRPr="007D7FEF">
        <w:rPr>
          <w:rFonts w:ascii="Calibri Light" w:eastAsia="Times New Roman" w:hAnsi="Calibri Light" w:cs="Times New Roman"/>
          <w:color w:val="606060"/>
          <w:sz w:val="17"/>
          <w:szCs w:val="17"/>
        </w:rPr>
        <w:t>Regional Excellence in Arts and Culture Hubs FNQ</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Leanne Shead Peninsula Art Educator Association</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Times New Roman"/>
        </w:rPr>
        <w:t xml:space="preserve">Suppliers- School Art Supplies, Oxlades, Eckersley’s, Steve Pierce Art Books, </w:t>
      </w: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Directions and goals for 2016</w:t>
      </w:r>
    </w:p>
    <w:p w:rsidR="007D7FEF" w:rsidRPr="007D7FEF" w:rsidRDefault="007D7FEF" w:rsidP="007D7FEF">
      <w:pPr>
        <w:numPr>
          <w:ilvl w:val="0"/>
          <w:numId w:val="5"/>
        </w:numPr>
        <w:spacing w:after="160" w:line="259" w:lineRule="auto"/>
        <w:contextualSpacing/>
        <w:rPr>
          <w:rFonts w:ascii="Calibri Light" w:eastAsia="Calibri" w:hAnsi="Calibri Light" w:cs="Times New Roman"/>
        </w:rPr>
      </w:pPr>
      <w:r w:rsidRPr="007D7FEF">
        <w:rPr>
          <w:rFonts w:ascii="Calibri Light" w:eastAsia="Calibri" w:hAnsi="Calibri Light" w:cs="Times New Roman"/>
        </w:rPr>
        <w:t>Continued improvement in membership and member participation –especially throughout regional qld</w:t>
      </w:r>
    </w:p>
    <w:p w:rsidR="007D7FEF" w:rsidRPr="007D7FEF" w:rsidRDefault="007D7FEF" w:rsidP="007D7FEF">
      <w:pPr>
        <w:numPr>
          <w:ilvl w:val="0"/>
          <w:numId w:val="5"/>
        </w:numPr>
        <w:spacing w:after="160" w:line="259" w:lineRule="auto"/>
        <w:contextualSpacing/>
        <w:rPr>
          <w:rFonts w:ascii="Calibri Light" w:eastAsia="Calibri" w:hAnsi="Calibri Light" w:cs="Times New Roman"/>
        </w:rPr>
      </w:pPr>
      <w:r w:rsidRPr="007D7FEF">
        <w:rPr>
          <w:rFonts w:ascii="Calibri Light" w:eastAsia="Calibri" w:hAnsi="Calibri Light" w:cs="Times New Roman"/>
        </w:rPr>
        <w:t xml:space="preserve">Continued review of effectiveness of website </w:t>
      </w:r>
    </w:p>
    <w:p w:rsidR="007D7FEF" w:rsidRPr="007D7FEF" w:rsidRDefault="007D7FEF" w:rsidP="007D7FEF">
      <w:pPr>
        <w:numPr>
          <w:ilvl w:val="0"/>
          <w:numId w:val="5"/>
        </w:numPr>
        <w:spacing w:after="160" w:line="259" w:lineRule="auto"/>
        <w:contextualSpacing/>
        <w:rPr>
          <w:rFonts w:ascii="Calibri Light" w:eastAsia="Calibri" w:hAnsi="Calibri Light" w:cs="Times New Roman"/>
        </w:rPr>
      </w:pPr>
      <w:r w:rsidRPr="007D7FEF">
        <w:rPr>
          <w:rFonts w:ascii="Calibri Light" w:eastAsia="Calibri" w:hAnsi="Calibri Light" w:cs="Times New Roman"/>
        </w:rPr>
        <w:t>Continued provision of Professional development for members- aiming to align with Australian curriculum requirements and aitsl standards</w:t>
      </w:r>
    </w:p>
    <w:p w:rsidR="007D7FEF" w:rsidRPr="007D7FEF" w:rsidRDefault="007D7FEF" w:rsidP="007D7FEF">
      <w:pPr>
        <w:numPr>
          <w:ilvl w:val="0"/>
          <w:numId w:val="5"/>
        </w:numPr>
        <w:spacing w:after="160" w:line="259" w:lineRule="auto"/>
        <w:contextualSpacing/>
        <w:rPr>
          <w:rFonts w:ascii="Calibri Light" w:eastAsia="Calibri" w:hAnsi="Calibri Light" w:cs="Times New Roman"/>
        </w:rPr>
      </w:pPr>
      <w:r w:rsidRPr="007D7FEF">
        <w:rPr>
          <w:rFonts w:ascii="Calibri Light" w:eastAsia="Calibri" w:hAnsi="Calibri Light" w:cs="Times New Roman"/>
        </w:rPr>
        <w:t>Establishment of working parties for various projects such as QATA history, online student exhibition, art teacher exhibition, QATA logo review.</w:t>
      </w:r>
    </w:p>
    <w:p w:rsidR="007D7FEF" w:rsidRPr="007D7FEF" w:rsidRDefault="007D7FEF" w:rsidP="007D7FEF">
      <w:pPr>
        <w:numPr>
          <w:ilvl w:val="0"/>
          <w:numId w:val="5"/>
        </w:numPr>
        <w:spacing w:after="160" w:line="259" w:lineRule="auto"/>
        <w:contextualSpacing/>
        <w:rPr>
          <w:rFonts w:ascii="Calibri Light" w:eastAsia="Calibri" w:hAnsi="Calibri Light" w:cs="Times New Roman"/>
        </w:rPr>
      </w:pPr>
      <w:r w:rsidRPr="007D7FEF">
        <w:rPr>
          <w:rFonts w:ascii="Calibri Light" w:eastAsia="Calibri" w:hAnsi="Calibri Light" w:cs="Times New Roman"/>
        </w:rPr>
        <w:t xml:space="preserve">QATA 55 years celebrations. Formed in 1961. </w:t>
      </w:r>
    </w:p>
    <w:p w:rsidR="007D7FEF" w:rsidRDefault="007D7FEF" w:rsidP="007D7FEF">
      <w:pPr>
        <w:numPr>
          <w:ilvl w:val="0"/>
          <w:numId w:val="5"/>
        </w:numPr>
        <w:spacing w:after="160" w:line="259" w:lineRule="auto"/>
        <w:contextualSpacing/>
        <w:rPr>
          <w:rFonts w:ascii="Calibri Light" w:eastAsia="Calibri" w:hAnsi="Calibri Light" w:cs="Times New Roman"/>
        </w:rPr>
      </w:pPr>
      <w:r w:rsidRPr="007D7FEF">
        <w:rPr>
          <w:rFonts w:ascii="Calibri Light" w:eastAsia="Calibri" w:hAnsi="Calibri Light" w:cs="Times New Roman"/>
        </w:rPr>
        <w:lastRenderedPageBreak/>
        <w:t>State conference</w:t>
      </w:r>
    </w:p>
    <w:p w:rsidR="007D7FEF" w:rsidRDefault="007D7FEF" w:rsidP="007D7FEF">
      <w:pPr>
        <w:spacing w:after="160" w:line="259" w:lineRule="auto"/>
        <w:contextualSpacing/>
        <w:rPr>
          <w:rFonts w:ascii="Calibri Light" w:eastAsia="Calibri" w:hAnsi="Calibri Light" w:cs="Times New Roman"/>
        </w:rPr>
      </w:pPr>
    </w:p>
    <w:p w:rsidR="007D7FEF" w:rsidRDefault="007D7FEF" w:rsidP="007D7FEF">
      <w:pPr>
        <w:spacing w:after="160" w:line="259" w:lineRule="auto"/>
        <w:contextualSpacing/>
        <w:rPr>
          <w:rFonts w:ascii="Calibri Light" w:eastAsia="Calibri" w:hAnsi="Calibri Light" w:cs="Times New Roman"/>
          <w:b/>
        </w:rPr>
      </w:pPr>
    </w:p>
    <w:p w:rsidR="007D7FEF" w:rsidRPr="007D7FEF" w:rsidRDefault="007D7FEF" w:rsidP="007D7FEF">
      <w:pPr>
        <w:spacing w:after="160" w:line="259" w:lineRule="auto"/>
        <w:contextualSpacing/>
        <w:rPr>
          <w:rFonts w:ascii="Calibri Light" w:eastAsia="Calibri" w:hAnsi="Calibri Light" w:cs="Times New Roman"/>
          <w:b/>
        </w:rPr>
      </w:pPr>
    </w:p>
    <w:p w:rsidR="007D7FEF" w:rsidRPr="007D7FEF" w:rsidRDefault="007D7FEF" w:rsidP="007D7FEF">
      <w:pPr>
        <w:spacing w:after="160" w:line="259" w:lineRule="auto"/>
        <w:rPr>
          <w:rFonts w:ascii="Calibri" w:eastAsia="Calibri" w:hAnsi="Calibri" w:cs="Times New Roman"/>
          <w:b/>
        </w:rPr>
      </w:pPr>
      <w:r w:rsidRPr="007D7FEF">
        <w:rPr>
          <w:rFonts w:ascii="Calibri" w:eastAsia="Calibri" w:hAnsi="Calibri" w:cs="Times New Roman"/>
          <w:b/>
        </w:rPr>
        <w:t>APPENDIX 1</w:t>
      </w:r>
      <w:r w:rsidR="00285F8A">
        <w:rPr>
          <w:rFonts w:ascii="Calibri" w:eastAsia="Calibri" w:hAnsi="Calibri" w:cs="Times New Roman"/>
          <w:b/>
        </w:rPr>
        <w:t>.1</w:t>
      </w:r>
    </w:p>
    <w:p w:rsidR="007D7FEF" w:rsidRPr="007D7FEF" w:rsidRDefault="007D7FEF" w:rsidP="007D7FEF">
      <w:pPr>
        <w:autoSpaceDE w:val="0"/>
        <w:autoSpaceDN w:val="0"/>
        <w:adjustRightInd w:val="0"/>
        <w:spacing w:after="0" w:line="240" w:lineRule="auto"/>
        <w:rPr>
          <w:rFonts w:ascii="Arial" w:eastAsia="Calibri" w:hAnsi="Arial" w:cs="Arial"/>
          <w:b/>
          <w:bCs/>
          <w:color w:val="333333"/>
          <w:sz w:val="20"/>
          <w:szCs w:val="20"/>
        </w:rPr>
      </w:pPr>
      <w:r w:rsidRPr="007D7FEF">
        <w:rPr>
          <w:rFonts w:ascii="Arial" w:eastAsia="Calibri" w:hAnsi="Arial" w:cs="Arial"/>
          <w:b/>
          <w:bCs/>
          <w:color w:val="333333"/>
          <w:sz w:val="20"/>
          <w:szCs w:val="20"/>
        </w:rPr>
        <w:t>Redesigning the secondary-tertiary interface</w:t>
      </w:r>
    </w:p>
    <w:p w:rsidR="007D7FEF" w:rsidRPr="007D7FEF" w:rsidRDefault="007D7FEF" w:rsidP="007D7FEF">
      <w:pPr>
        <w:autoSpaceDE w:val="0"/>
        <w:autoSpaceDN w:val="0"/>
        <w:adjustRightInd w:val="0"/>
        <w:spacing w:after="0" w:line="240" w:lineRule="auto"/>
        <w:rPr>
          <w:rFonts w:ascii="Arial" w:eastAsia="Calibri" w:hAnsi="Arial" w:cs="Arial"/>
          <w:b/>
          <w:bCs/>
          <w:color w:val="333333"/>
          <w:sz w:val="20"/>
          <w:szCs w:val="20"/>
        </w:rPr>
      </w:pPr>
      <w:r w:rsidRPr="007D7FEF">
        <w:rPr>
          <w:rFonts w:ascii="Arial" w:eastAsia="Calibri" w:hAnsi="Arial" w:cs="Arial"/>
          <w:b/>
          <w:bCs/>
          <w:color w:val="333333"/>
          <w:sz w:val="20"/>
          <w:szCs w:val="20"/>
        </w:rPr>
        <w:t>Recommendations of the Qld Review of Senior Assessment and Tertiary Entrance</w:t>
      </w:r>
    </w:p>
    <w:p w:rsidR="007D7FEF" w:rsidRPr="007D7FEF" w:rsidRDefault="007D7FEF" w:rsidP="007D7FEF">
      <w:pPr>
        <w:autoSpaceDE w:val="0"/>
        <w:autoSpaceDN w:val="0"/>
        <w:adjustRightInd w:val="0"/>
        <w:spacing w:after="0" w:line="240" w:lineRule="auto"/>
        <w:rPr>
          <w:rFonts w:ascii="Arial" w:eastAsia="Calibri" w:hAnsi="Arial" w:cs="Arial"/>
          <w:b/>
          <w:bCs/>
          <w:color w:val="333333"/>
          <w:sz w:val="20"/>
          <w:szCs w:val="20"/>
        </w:rPr>
      </w:pPr>
      <w:r w:rsidRPr="007D7FEF">
        <w:rPr>
          <w:rFonts w:ascii="Arial" w:eastAsia="Calibri" w:hAnsi="Arial" w:cs="Arial"/>
          <w:b/>
          <w:bCs/>
          <w:color w:val="333333"/>
          <w:sz w:val="20"/>
          <w:szCs w:val="20"/>
        </w:rPr>
        <w:t>Response by Queensland Art Teachers Association</w:t>
      </w:r>
    </w:p>
    <w:p w:rsidR="007D7FEF" w:rsidRPr="007D7FEF" w:rsidRDefault="007D7FEF" w:rsidP="007D7FEF">
      <w:pPr>
        <w:autoSpaceDE w:val="0"/>
        <w:autoSpaceDN w:val="0"/>
        <w:adjustRightInd w:val="0"/>
        <w:spacing w:after="0" w:line="240" w:lineRule="auto"/>
        <w:rPr>
          <w:rFonts w:ascii="Arial" w:eastAsia="Calibri" w:hAnsi="Arial" w:cs="Arial"/>
          <w:b/>
          <w:bCs/>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b/>
          <w:bCs/>
          <w:color w:val="333333"/>
          <w:sz w:val="20"/>
          <w:szCs w:val="20"/>
        </w:rPr>
      </w:pPr>
      <w:r w:rsidRPr="007D7FEF">
        <w:rPr>
          <w:rFonts w:ascii="Calibri Light" w:eastAsia="Calibri" w:hAnsi="Calibri Light" w:cs="Arial"/>
          <w:color w:val="333333"/>
          <w:sz w:val="20"/>
          <w:szCs w:val="20"/>
        </w:rPr>
        <w:t>The Queensland Art Teacher's Association (QATA) is a fully incorporated professional association</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committed to the promotion of the Visual Arts in the field of education. Established in 1961, QATA is</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managed by teacher volunteers and funded by membership subscription, to network with and service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the needs of over 500 visual art and design educators in primary, secondary and tertiary sectors.</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QATA supports the flexibility of current Queensland school based assessment, to meet the unique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needs of the geographically disparate and demographically diverse population of this state. School</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based assessment in Visual Art allows teachers in schools to write meaningful programs that are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unique to their school and its community and therefore engage their students in relevant learning.</w:t>
      </w:r>
    </w:p>
    <w:p w:rsidR="007D7FEF" w:rsidRPr="007D7FEF" w:rsidRDefault="007D7FEF" w:rsidP="007D7FEF">
      <w:pPr>
        <w:autoSpaceDE w:val="0"/>
        <w:autoSpaceDN w:val="0"/>
        <w:adjustRightInd w:val="0"/>
        <w:spacing w:after="0" w:line="240" w:lineRule="auto"/>
        <w:rPr>
          <w:rFonts w:ascii="Arial" w:eastAsia="Calibri" w:hAnsi="Arial" w:cs="Arial"/>
          <w:color w:val="333333"/>
          <w:sz w:val="20"/>
          <w:szCs w:val="20"/>
        </w:rPr>
      </w:pPr>
    </w:p>
    <w:p w:rsidR="007D7FEF" w:rsidRPr="007D7FEF" w:rsidRDefault="007D7FEF" w:rsidP="007D7FEF">
      <w:pPr>
        <w:autoSpaceDE w:val="0"/>
        <w:autoSpaceDN w:val="0"/>
        <w:adjustRightInd w:val="0"/>
        <w:spacing w:after="0" w:line="240" w:lineRule="auto"/>
        <w:rPr>
          <w:rFonts w:ascii="Arial" w:eastAsia="Calibri" w:hAnsi="Arial" w:cs="Arial"/>
          <w:b/>
          <w:bCs/>
          <w:color w:val="333333"/>
          <w:sz w:val="20"/>
          <w:szCs w:val="20"/>
        </w:rPr>
      </w:pPr>
      <w:r w:rsidRPr="007D7FEF">
        <w:rPr>
          <w:rFonts w:ascii="Arial" w:eastAsia="Calibri" w:hAnsi="Arial" w:cs="Arial"/>
          <w:b/>
          <w:bCs/>
          <w:color w:val="333333"/>
          <w:sz w:val="20"/>
          <w:szCs w:val="20"/>
        </w:rPr>
        <w:t>External assessment</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The current Visual Art senior syllabus is particularly relevant to authentic contemporary art practices</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as it is based on the inquiry learning model which emulates real-world artistic practice. QATA is</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concerned that the relevance and meaningfulness of inquiry driven assessment items will be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diminished by the implementation of external assessment. If external assessment must be applied to</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Visual Art then QATA supports as minimal an amount as possible.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Within Visual Art there are two strands- Making and Appraising. So the external assessment item</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could theoretically be within either of these strands. QATA believes that there are issues that would</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 xml:space="preserve">impact on students and teachers that should be considered. </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These are: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Appraising tasks (such as an analytical essay or a gallery review or critique) in theory lend</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themselves to external assessment however to do so risks removing the relevance of the learning</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associated with that task. Currently work programs are written in a cohesive way so that research for</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Appraising tasks reinforce the concepts, media, techniques and processes that students are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developing for their own Making work, as the inquiry learning model dictates. Removing this</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relevance runs the risk of assessment items just for assessment’s sake and will distract students from</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their making tasks rather than augmenting them. Having all students in each subject sit for a</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supervised exam at the same time and having that exam set and marked by QCAA will remove any</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 xml:space="preserve">relevance from the assessment item. </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QATA supports teachers in schools having as much input into assessment items as possible.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Making tasks (In year 11 generally folios of work and in year 12 currently two bodies of work).</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QATA has the following concerns about Making tasks being externally assessed:</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Firstly, a Body of Work is complex. It is more than the resolved works. Currently that complexity is</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dealt with by teachers who demonstrate professionalism in their marking of this work. The Body of</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work is summarized and presented to QCAA panel at verification where once again the professional</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judgments of teachers is evident. A complex Body of Work with all its documentation and</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development would be difficult to mark externally from scratch unless an external marker attended</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each school to mark the work in situ. If schools were required to up-load images of resolved work</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then the focus would shift from a Body of Work to merely resolved works without a contextual</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framework and potentially diminish the conceptual nature of the current Body of Work. Secondly,</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equity issues would quickly arise if Making tasks were judged on photos/digital imagery alone, due to</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schools having inconsistent access to equipment and technical expertise.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Recommendation 5 suggests that 50% of the student’s results for a subject will come from external</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assessment. Currently in Visual Art, Making tasks contribute to 66.6% and Appraising Tasks</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contribute to 33.3%. This distribution does not support a 50% split in assessment types. QATA</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believes that this suggests that a major syllabus rewrite would be necessary in order to facilitate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external assessment.</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QATA supports the equity of all senior subjects.</w:t>
      </w:r>
    </w:p>
    <w:p w:rsidR="007D7FEF" w:rsidRPr="007D7FEF" w:rsidRDefault="007D7FEF" w:rsidP="007D7FEF">
      <w:pPr>
        <w:autoSpaceDE w:val="0"/>
        <w:autoSpaceDN w:val="0"/>
        <w:adjustRightInd w:val="0"/>
        <w:spacing w:after="0" w:line="240" w:lineRule="auto"/>
        <w:rPr>
          <w:rFonts w:ascii="Calibri Light" w:eastAsia="Calibri" w:hAnsi="Calibri Light" w:cs="Arial"/>
          <w:b/>
          <w:bCs/>
          <w:color w:val="333333"/>
          <w:sz w:val="20"/>
          <w:szCs w:val="20"/>
        </w:rPr>
      </w:pPr>
    </w:p>
    <w:p w:rsidR="007D7FEF" w:rsidRPr="007D7FEF" w:rsidRDefault="007D7FEF" w:rsidP="007D7FEF">
      <w:pPr>
        <w:autoSpaceDE w:val="0"/>
        <w:autoSpaceDN w:val="0"/>
        <w:adjustRightInd w:val="0"/>
        <w:spacing w:after="0" w:line="240" w:lineRule="auto"/>
        <w:rPr>
          <w:rFonts w:ascii="Arial" w:eastAsia="Calibri" w:hAnsi="Arial" w:cs="Arial"/>
          <w:b/>
          <w:bCs/>
          <w:color w:val="333333"/>
          <w:sz w:val="20"/>
          <w:szCs w:val="20"/>
        </w:rPr>
      </w:pPr>
      <w:r w:rsidRPr="007D7FEF">
        <w:rPr>
          <w:rFonts w:ascii="Arial" w:eastAsia="Calibri" w:hAnsi="Arial" w:cs="Arial"/>
          <w:b/>
          <w:bCs/>
          <w:color w:val="333333"/>
          <w:sz w:val="20"/>
          <w:szCs w:val="20"/>
        </w:rPr>
        <w:t>Conclusion</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QATA strongly believes that the current senior syllabus in Visual Art and the school based</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assessment system in Queensland produce positive and productive results. These include creative</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and unique work programs based on the needs of individual cohorts and school communities as well</w:t>
      </w:r>
    </w:p>
    <w:p w:rsidR="007D7FEF" w:rsidRPr="007D7FEF" w:rsidRDefault="007D7FEF" w:rsidP="007D7FEF">
      <w:pPr>
        <w:autoSpaceDE w:val="0"/>
        <w:autoSpaceDN w:val="0"/>
        <w:adjustRightInd w:val="0"/>
        <w:spacing w:after="0" w:line="240" w:lineRule="auto"/>
        <w:rPr>
          <w:rFonts w:ascii="Calibri Light" w:eastAsia="Calibri" w:hAnsi="Calibri Light" w:cs="Arial"/>
          <w:color w:val="333333"/>
          <w:sz w:val="20"/>
          <w:szCs w:val="20"/>
        </w:rPr>
      </w:pPr>
      <w:r w:rsidRPr="007D7FEF">
        <w:rPr>
          <w:rFonts w:ascii="Calibri Light" w:eastAsia="Calibri" w:hAnsi="Calibri Light" w:cs="Arial"/>
          <w:color w:val="333333"/>
          <w:sz w:val="20"/>
          <w:szCs w:val="20"/>
        </w:rPr>
        <w:t>as increased autonomy and professionalism in Queensland teachers. QATA supports maintaining the</w:t>
      </w:r>
    </w:p>
    <w:p w:rsidR="007D7FEF" w:rsidRPr="007D7FEF" w:rsidRDefault="007D7FEF" w:rsidP="007D7FEF">
      <w:pPr>
        <w:spacing w:after="160" w:line="259" w:lineRule="auto"/>
        <w:rPr>
          <w:rFonts w:ascii="Calibri Light" w:eastAsia="Calibri" w:hAnsi="Calibri Light" w:cs="Times New Roman"/>
        </w:rPr>
      </w:pPr>
      <w:r w:rsidRPr="007D7FEF">
        <w:rPr>
          <w:rFonts w:ascii="Calibri Light" w:eastAsia="Calibri" w:hAnsi="Calibri Light" w:cs="Arial"/>
          <w:color w:val="333333"/>
          <w:sz w:val="20"/>
          <w:szCs w:val="20"/>
        </w:rPr>
        <w:t>current system wherever possible and supports minimal external assessment within Visual Art.</w:t>
      </w:r>
    </w:p>
    <w:p w:rsidR="007D7FEF" w:rsidRPr="007D7FEF" w:rsidRDefault="007D7FEF" w:rsidP="007D7FEF">
      <w:pPr>
        <w:spacing w:after="160" w:line="259" w:lineRule="auto"/>
        <w:jc w:val="center"/>
        <w:rPr>
          <w:rFonts w:ascii="Calibri" w:eastAsia="Calibri" w:hAnsi="Calibri" w:cs="Times New Roman"/>
        </w:rPr>
      </w:pPr>
    </w:p>
    <w:p w:rsidR="007D7FEF" w:rsidRPr="007D7FEF" w:rsidRDefault="007D7FEF" w:rsidP="007D7FEF">
      <w:pPr>
        <w:spacing w:after="160" w:line="259" w:lineRule="auto"/>
        <w:jc w:val="center"/>
        <w:rPr>
          <w:rFonts w:ascii="Calibri" w:eastAsia="Calibri" w:hAnsi="Calibri" w:cs="Times New Roman"/>
        </w:rPr>
      </w:pPr>
    </w:p>
    <w:p w:rsidR="007D7FEF" w:rsidRPr="007D7FEF" w:rsidRDefault="00DE1D2A" w:rsidP="00DE1D2A">
      <w:pPr>
        <w:spacing w:after="160" w:line="259" w:lineRule="auto"/>
        <w:rPr>
          <w:rFonts w:ascii="Calibri" w:eastAsia="Calibri" w:hAnsi="Calibri" w:cs="Times New Roman"/>
          <w:b/>
        </w:rPr>
      </w:pPr>
      <w:r>
        <w:rPr>
          <w:rFonts w:ascii="Calibri" w:eastAsia="Calibri" w:hAnsi="Calibri" w:cs="Times New Roman"/>
          <w:b/>
        </w:rPr>
        <w:t>APPENDIX 1.2</w:t>
      </w:r>
    </w:p>
    <w:p w:rsidR="007D7FEF" w:rsidRPr="007D7FEF" w:rsidRDefault="007D7FEF" w:rsidP="007D7FEF">
      <w:pPr>
        <w:spacing w:after="160" w:line="259" w:lineRule="auto"/>
        <w:rPr>
          <w:rFonts w:ascii="Calibri" w:eastAsia="Calibri" w:hAnsi="Calibri" w:cs="Times New Roman"/>
        </w:rPr>
      </w:pPr>
      <w:r w:rsidRPr="007D7FEF">
        <w:rPr>
          <w:rFonts w:ascii="Calibri" w:eastAsia="Calibri" w:hAnsi="Calibri" w:cs="Times New Roman"/>
        </w:rPr>
        <w:t>17 Sept 2015</w:t>
      </w:r>
    </w:p>
    <w:p w:rsidR="007D7FEF" w:rsidRPr="007D7FEF" w:rsidRDefault="007D7FEF" w:rsidP="007D7FEF">
      <w:pPr>
        <w:spacing w:after="160" w:line="259" w:lineRule="auto"/>
        <w:rPr>
          <w:rFonts w:ascii="Calibri" w:eastAsia="Calibri" w:hAnsi="Calibri" w:cs="Times New Roman"/>
        </w:rPr>
      </w:pPr>
      <w:r w:rsidRPr="007D7FEF">
        <w:rPr>
          <w:rFonts w:ascii="Calibri" w:eastAsia="Calibri" w:hAnsi="Calibri" w:cs="Times New Roman"/>
        </w:rPr>
        <w:t>Jo-Anne Hine and Angela Brown representing QATA with Paul Ould QCAA</w:t>
      </w:r>
    </w:p>
    <w:p w:rsidR="007D7FEF" w:rsidRPr="007D7FEF" w:rsidRDefault="007D7FEF" w:rsidP="007D7FEF">
      <w:pPr>
        <w:spacing w:after="160" w:line="259" w:lineRule="auto"/>
        <w:rPr>
          <w:rFonts w:ascii="Calibri" w:eastAsia="Calibri" w:hAnsi="Calibri" w:cs="Times New Roman"/>
          <w:b/>
          <w:sz w:val="24"/>
          <w:szCs w:val="24"/>
        </w:rPr>
      </w:pPr>
      <w:r w:rsidRPr="007D7FEF">
        <w:rPr>
          <w:rFonts w:ascii="Calibri" w:eastAsia="Calibri" w:hAnsi="Calibri" w:cs="Times New Roman"/>
          <w:b/>
          <w:sz w:val="24"/>
          <w:szCs w:val="24"/>
        </w:rPr>
        <w:t>Discussion regarding QATA’s views of external assessment</w:t>
      </w:r>
    </w:p>
    <w:p w:rsidR="007D7FEF" w:rsidRPr="007D7FEF" w:rsidRDefault="007D7FEF" w:rsidP="007D7FEF">
      <w:pPr>
        <w:numPr>
          <w:ilvl w:val="0"/>
          <w:numId w:val="9"/>
        </w:numPr>
        <w:spacing w:after="160" w:line="259" w:lineRule="auto"/>
        <w:contextualSpacing/>
        <w:rPr>
          <w:rFonts w:ascii="Calibri" w:eastAsia="Calibri" w:hAnsi="Calibri" w:cs="Times New Roman"/>
          <w:sz w:val="24"/>
          <w:szCs w:val="24"/>
        </w:rPr>
      </w:pPr>
      <w:r w:rsidRPr="007D7FEF">
        <w:rPr>
          <w:rFonts w:ascii="Calibri" w:eastAsia="Calibri" w:hAnsi="Calibri" w:cs="Times New Roman"/>
          <w:sz w:val="24"/>
          <w:szCs w:val="24"/>
        </w:rPr>
        <w:t>QATA expressed the positives of current syllabus were flexibility and diversity</w:t>
      </w:r>
    </w:p>
    <w:p w:rsidR="007D7FEF" w:rsidRPr="007D7FEF" w:rsidRDefault="007D7FEF" w:rsidP="007D7FEF">
      <w:pPr>
        <w:numPr>
          <w:ilvl w:val="0"/>
          <w:numId w:val="9"/>
        </w:numPr>
        <w:spacing w:after="160" w:line="259" w:lineRule="auto"/>
        <w:contextualSpacing/>
        <w:rPr>
          <w:rFonts w:ascii="Calibri" w:eastAsia="Calibri" w:hAnsi="Calibri" w:cs="Times New Roman"/>
          <w:sz w:val="24"/>
          <w:szCs w:val="24"/>
        </w:rPr>
      </w:pPr>
      <w:r w:rsidRPr="007D7FEF">
        <w:rPr>
          <w:rFonts w:ascii="Calibri" w:eastAsia="Calibri" w:hAnsi="Calibri" w:cs="Times New Roman"/>
          <w:sz w:val="24"/>
          <w:szCs w:val="24"/>
        </w:rPr>
        <w:t>QATA expressed the view that keeping Visual Art with the least external assessment possible would be the best result.</w:t>
      </w:r>
    </w:p>
    <w:p w:rsidR="007D7FEF" w:rsidRPr="007D7FEF" w:rsidRDefault="007D7FEF" w:rsidP="007D7FEF">
      <w:pPr>
        <w:numPr>
          <w:ilvl w:val="0"/>
          <w:numId w:val="9"/>
        </w:numPr>
        <w:spacing w:after="160" w:line="259" w:lineRule="auto"/>
        <w:contextualSpacing/>
        <w:rPr>
          <w:rFonts w:ascii="Calibri" w:eastAsia="Calibri" w:hAnsi="Calibri" w:cs="Times New Roman"/>
          <w:sz w:val="24"/>
          <w:szCs w:val="24"/>
        </w:rPr>
      </w:pPr>
      <w:r w:rsidRPr="007D7FEF">
        <w:rPr>
          <w:rFonts w:ascii="Calibri" w:eastAsia="Calibri" w:hAnsi="Calibri" w:cs="Times New Roman"/>
          <w:sz w:val="24"/>
          <w:szCs w:val="24"/>
        </w:rPr>
        <w:t>No decision on percentage for external assessment has been made yet.</w:t>
      </w:r>
    </w:p>
    <w:p w:rsidR="007D7FEF" w:rsidRPr="007D7FEF" w:rsidRDefault="007D7FEF" w:rsidP="007D7FEF">
      <w:pPr>
        <w:numPr>
          <w:ilvl w:val="0"/>
          <w:numId w:val="9"/>
        </w:numPr>
        <w:spacing w:after="160" w:line="259" w:lineRule="auto"/>
        <w:contextualSpacing/>
        <w:rPr>
          <w:rFonts w:ascii="Calibri" w:eastAsia="Calibri" w:hAnsi="Calibri" w:cs="Times New Roman"/>
          <w:sz w:val="24"/>
          <w:szCs w:val="24"/>
        </w:rPr>
      </w:pPr>
      <w:r w:rsidRPr="007D7FEF">
        <w:rPr>
          <w:rFonts w:ascii="Calibri" w:eastAsia="Calibri" w:hAnsi="Calibri" w:cs="Times New Roman"/>
          <w:sz w:val="24"/>
          <w:szCs w:val="24"/>
        </w:rPr>
        <w:t>QATA suggested a change to current syllabus of one body of work rather than current two- to eliminate the stress on students and to lessen the perception that visual art is more work than other subjects.</w:t>
      </w:r>
    </w:p>
    <w:p w:rsidR="007D7FEF" w:rsidRPr="007D7FEF" w:rsidRDefault="007D7FEF" w:rsidP="007D7FEF">
      <w:pPr>
        <w:numPr>
          <w:ilvl w:val="0"/>
          <w:numId w:val="9"/>
        </w:numPr>
        <w:spacing w:after="160" w:line="259" w:lineRule="auto"/>
        <w:contextualSpacing/>
        <w:rPr>
          <w:rFonts w:ascii="Calibri" w:eastAsia="Calibri" w:hAnsi="Calibri" w:cs="Times New Roman"/>
          <w:sz w:val="24"/>
          <w:szCs w:val="24"/>
        </w:rPr>
      </w:pPr>
      <w:r w:rsidRPr="007D7FEF">
        <w:rPr>
          <w:rFonts w:ascii="Calibri" w:eastAsia="Calibri" w:hAnsi="Calibri" w:cs="Times New Roman"/>
          <w:sz w:val="24"/>
          <w:szCs w:val="24"/>
        </w:rPr>
        <w:t>A QCAA memo calling for syllabus writers for Vis Art will be released in November. Teams of 6 people will be recruited for writing every syllabus. One person will be an academic. The others will represent the three sectors and the various regions.</w:t>
      </w:r>
    </w:p>
    <w:p w:rsidR="007D7FEF" w:rsidRPr="007D7FEF" w:rsidRDefault="007D7FEF" w:rsidP="007D7FEF">
      <w:pPr>
        <w:numPr>
          <w:ilvl w:val="0"/>
          <w:numId w:val="9"/>
        </w:numPr>
        <w:spacing w:after="160" w:line="259" w:lineRule="auto"/>
        <w:contextualSpacing/>
        <w:rPr>
          <w:rFonts w:ascii="Calibri" w:eastAsia="Calibri" w:hAnsi="Calibri" w:cs="Times New Roman"/>
          <w:sz w:val="24"/>
          <w:szCs w:val="24"/>
        </w:rPr>
      </w:pPr>
      <w:r w:rsidRPr="007D7FEF">
        <w:rPr>
          <w:rFonts w:ascii="Calibri" w:eastAsia="Calibri" w:hAnsi="Calibri" w:cs="Times New Roman"/>
          <w:sz w:val="24"/>
          <w:szCs w:val="24"/>
        </w:rPr>
        <w:t>Syllabus writing will occur during the 2016 holidays. Writers will be paid. 5 days at Easter, 5 days in June /July, possibly 5 days in Sept.</w:t>
      </w:r>
    </w:p>
    <w:p w:rsidR="007D7FEF" w:rsidRDefault="007D7FEF" w:rsidP="007D7FEF">
      <w:pPr>
        <w:numPr>
          <w:ilvl w:val="0"/>
          <w:numId w:val="9"/>
        </w:numPr>
        <w:spacing w:after="160" w:line="259" w:lineRule="auto"/>
        <w:contextualSpacing/>
        <w:rPr>
          <w:rFonts w:ascii="Calibri" w:eastAsia="Calibri" w:hAnsi="Calibri" w:cs="Times New Roman"/>
          <w:sz w:val="24"/>
          <w:szCs w:val="24"/>
        </w:rPr>
      </w:pPr>
      <w:r w:rsidRPr="007D7FEF">
        <w:rPr>
          <w:rFonts w:ascii="Calibri" w:eastAsia="Calibri" w:hAnsi="Calibri" w:cs="Times New Roman"/>
          <w:sz w:val="24"/>
          <w:szCs w:val="24"/>
        </w:rPr>
        <w:t>Throughout 2016 the draft syllabus will go out for consultation twice.</w:t>
      </w:r>
    </w:p>
    <w:p w:rsidR="006C4695" w:rsidRDefault="006C4695" w:rsidP="00DE1D2A">
      <w:pPr>
        <w:spacing w:after="160" w:line="259" w:lineRule="auto"/>
        <w:contextualSpacing/>
        <w:rPr>
          <w:rFonts w:ascii="Calibri" w:eastAsia="Calibri" w:hAnsi="Calibri" w:cs="Times New Roman"/>
          <w:b/>
          <w:sz w:val="24"/>
          <w:szCs w:val="24"/>
        </w:rPr>
      </w:pPr>
    </w:p>
    <w:p w:rsidR="006C4695" w:rsidRDefault="006C4695" w:rsidP="00DE1D2A">
      <w:pPr>
        <w:spacing w:after="160" w:line="259" w:lineRule="auto"/>
        <w:contextualSpacing/>
        <w:rPr>
          <w:rFonts w:ascii="Calibri" w:eastAsia="Calibri" w:hAnsi="Calibri" w:cs="Times New Roman"/>
          <w:b/>
          <w:sz w:val="24"/>
          <w:szCs w:val="24"/>
        </w:rPr>
      </w:pPr>
    </w:p>
    <w:p w:rsidR="00DE1D2A" w:rsidRDefault="00DE1D2A" w:rsidP="00DE1D2A">
      <w:pPr>
        <w:spacing w:after="160" w:line="259" w:lineRule="auto"/>
        <w:contextualSpacing/>
        <w:rPr>
          <w:rFonts w:ascii="Calibri" w:eastAsia="Calibri" w:hAnsi="Calibri" w:cs="Times New Roman"/>
          <w:b/>
          <w:sz w:val="24"/>
          <w:szCs w:val="24"/>
        </w:rPr>
      </w:pPr>
      <w:r w:rsidRPr="00DE1D2A">
        <w:rPr>
          <w:rFonts w:ascii="Calibri" w:eastAsia="Calibri" w:hAnsi="Calibri" w:cs="Times New Roman"/>
          <w:b/>
          <w:sz w:val="24"/>
          <w:szCs w:val="24"/>
        </w:rPr>
        <w:t xml:space="preserve">Appendix 1.3 </w:t>
      </w:r>
      <w:r w:rsidR="006C4695">
        <w:rPr>
          <w:rFonts w:ascii="Calibri" w:eastAsia="Calibri" w:hAnsi="Calibri" w:cs="Times New Roman"/>
          <w:b/>
          <w:sz w:val="24"/>
          <w:szCs w:val="24"/>
        </w:rPr>
        <w:t xml:space="preserve">State Conference Program </w:t>
      </w:r>
      <w:r w:rsidRPr="00DE1D2A">
        <w:rPr>
          <w:rFonts w:ascii="Calibri" w:eastAsia="Calibri" w:hAnsi="Calibri" w:cs="Times New Roman"/>
          <w:b/>
          <w:sz w:val="24"/>
          <w:szCs w:val="24"/>
        </w:rPr>
        <w:t>as follows:</w:t>
      </w:r>
    </w:p>
    <w:p w:rsidR="00DE1D2A" w:rsidRPr="00DE1D2A" w:rsidRDefault="006C4695" w:rsidP="00DE1D2A">
      <w:pPr>
        <w:spacing w:after="0" w:line="240" w:lineRule="auto"/>
        <w:ind w:left="-567"/>
        <w:rPr>
          <w:rFonts w:ascii="Century Gothic" w:eastAsia="MS Mincho" w:hAnsi="Century Gothic" w:cs="Times New Roman"/>
          <w:sz w:val="20"/>
          <w:szCs w:val="24"/>
        </w:rPr>
      </w:pPr>
      <w:r w:rsidRPr="00DE1D2A">
        <w:rPr>
          <w:rFonts w:ascii="Century Gothic" w:eastAsia="MS Mincho" w:hAnsi="Century Gothic" w:cs="Times New Roman"/>
          <w:noProof/>
          <w:sz w:val="16"/>
          <w:szCs w:val="24"/>
          <w:lang w:val="en-US"/>
        </w:rPr>
        <w:lastRenderedPageBreak/>
        <mc:AlternateContent>
          <mc:Choice Requires="wps">
            <w:drawing>
              <wp:anchor distT="0" distB="0" distL="114300" distR="114300" simplePos="0" relativeHeight="251663360" behindDoc="0" locked="0" layoutInCell="1" allowOverlap="1" wp14:anchorId="408C4482" wp14:editId="602D113B">
                <wp:simplePos x="0" y="0"/>
                <wp:positionH relativeFrom="column">
                  <wp:posOffset>-457200</wp:posOffset>
                </wp:positionH>
                <wp:positionV relativeFrom="paragraph">
                  <wp:posOffset>-233680</wp:posOffset>
                </wp:positionV>
                <wp:extent cx="4229100" cy="1423035"/>
                <wp:effectExtent l="0" t="0" r="0" b="5715"/>
                <wp:wrapTopAndBottom/>
                <wp:docPr id="3" name="Text Box 3"/>
                <wp:cNvGraphicFramePr/>
                <a:graphic xmlns:a="http://schemas.openxmlformats.org/drawingml/2006/main">
                  <a:graphicData uri="http://schemas.microsoft.com/office/word/2010/wordprocessingShape">
                    <wps:wsp>
                      <wps:cNvSpPr txBox="1"/>
                      <wps:spPr>
                        <a:xfrm>
                          <a:off x="0" y="0"/>
                          <a:ext cx="4229100" cy="1423035"/>
                        </a:xfrm>
                        <a:prstGeom prst="rect">
                          <a:avLst/>
                        </a:prstGeom>
                        <a:noFill/>
                        <a:ln>
                          <a:noFill/>
                        </a:ln>
                        <a:effectLst/>
                        <a:extLst>
                          <a:ext uri="{C572A759-6A51-4108-AA02-DFA0A04FC94B}">
                            <ma14:wrappingTextBoxFlag xmlns:ma14="http://schemas.microsoft.com/office/mac/drawingml/2011/main"/>
                          </a:ext>
                        </a:extLst>
                      </wps:spPr>
                      <wps:txbx>
                        <w:txbxContent>
                          <w:p w:rsidR="00DE1D2A" w:rsidRDefault="00DE1D2A" w:rsidP="00DE1D2A">
                            <w:pPr>
                              <w:rPr>
                                <w:rFonts w:ascii="Century Gothic" w:hAnsi="Century Gothic"/>
                                <w:color w:val="FFFFFF" w:themeColor="background1"/>
                                <w:sz w:val="72"/>
                              </w:rPr>
                            </w:pPr>
                            <w:r w:rsidRPr="00FE38B5">
                              <w:rPr>
                                <w:rFonts w:ascii="Century Gothic" w:hAnsi="Century Gothic"/>
                                <w:color w:val="FFFFFF" w:themeColor="background1"/>
                                <w:sz w:val="72"/>
                              </w:rPr>
                              <w:t>Momentum</w:t>
                            </w:r>
                          </w:p>
                          <w:p w:rsidR="00DE1D2A" w:rsidRPr="00DE1D2A" w:rsidRDefault="00DE1D2A" w:rsidP="00DE1D2A">
                            <w:pPr>
                              <w:rPr>
                                <w:rFonts w:ascii="Century Gothic" w:hAnsi="Century Gothic"/>
                                <w:color w:val="FFFFFF" w:themeColor="background1"/>
                                <w:sz w:val="72"/>
                              </w:rPr>
                            </w:pPr>
                            <w:r w:rsidRPr="00FE38B5">
                              <w:rPr>
                                <w:rFonts w:ascii="Century Gothic" w:hAnsi="Century Gothic"/>
                                <w:color w:val="FFFFFF" w:themeColor="background1"/>
                              </w:rPr>
                              <w:t>Queensland Art Teachers</w:t>
                            </w:r>
                            <w:r>
                              <w:rPr>
                                <w:rFonts w:ascii="Century Gothic" w:hAnsi="Century Gothic"/>
                                <w:color w:val="FFFFFF" w:themeColor="background1"/>
                              </w:rPr>
                              <w:t>’</w:t>
                            </w:r>
                            <w:r w:rsidRPr="00FE38B5">
                              <w:rPr>
                                <w:rFonts w:ascii="Century Gothic" w:hAnsi="Century Gothic"/>
                                <w:color w:val="FFFFFF" w:themeColor="background1"/>
                              </w:rPr>
                              <w:t xml:space="preserve"> Association</w:t>
                            </w:r>
                          </w:p>
                          <w:p w:rsidR="00DE1D2A" w:rsidRDefault="00DE1D2A" w:rsidP="00DE1D2A">
                            <w:pPr>
                              <w:rPr>
                                <w:rFonts w:ascii="Century Gothic" w:hAnsi="Century Gothic"/>
                                <w:color w:val="FFFFFF" w:themeColor="background1"/>
                              </w:rPr>
                            </w:pPr>
                            <w:r w:rsidRPr="00FE38B5">
                              <w:rPr>
                                <w:rFonts w:ascii="Century Gothic" w:hAnsi="Century Gothic"/>
                                <w:color w:val="FFFFFF" w:themeColor="background1"/>
                              </w:rPr>
                              <w:t>State Conference</w:t>
                            </w:r>
                          </w:p>
                          <w:p w:rsidR="00DE1D2A" w:rsidRDefault="00DE1D2A" w:rsidP="00DE1D2A">
                            <w:pP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pt;margin-top:-18.4pt;width:333pt;height:1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" filled="f" stroked="f">
                <v:textbox>
                  <w:txbxContent>
                    <w:p w:rsidR="00DE1D2A" w:rsidRDefault="00DE1D2A" w:rsidP="00DE1D2A">
                      <w:pPr>
                        <w:rPr>
                          <w:rFonts w:ascii="Century Gothic" w:hAnsi="Century Gothic"/>
                          <w:color w:val="FFFFFF" w:themeColor="background1"/>
                          <w:sz w:val="72"/>
                        </w:rPr>
                      </w:pPr>
                      <w:r w:rsidRPr="00FE38B5">
                        <w:rPr>
                          <w:rFonts w:ascii="Century Gothic" w:hAnsi="Century Gothic"/>
                          <w:color w:val="FFFFFF" w:themeColor="background1"/>
                          <w:sz w:val="72"/>
                        </w:rPr>
                        <w:t>Momentum</w:t>
                      </w:r>
                    </w:p>
                    <w:p w:rsidR="00DE1D2A" w:rsidRPr="00DE1D2A" w:rsidRDefault="00DE1D2A" w:rsidP="00DE1D2A">
                      <w:pPr>
                        <w:rPr>
                          <w:rFonts w:ascii="Century Gothic" w:hAnsi="Century Gothic"/>
                          <w:color w:val="FFFFFF" w:themeColor="background1"/>
                          <w:sz w:val="72"/>
                        </w:rPr>
                      </w:pPr>
                      <w:r w:rsidRPr="00FE38B5">
                        <w:rPr>
                          <w:rFonts w:ascii="Century Gothic" w:hAnsi="Century Gothic"/>
                          <w:color w:val="FFFFFF" w:themeColor="background1"/>
                        </w:rPr>
                        <w:t>Queensland Art Teachers</w:t>
                      </w:r>
                      <w:r>
                        <w:rPr>
                          <w:rFonts w:ascii="Century Gothic" w:hAnsi="Century Gothic"/>
                          <w:color w:val="FFFFFF" w:themeColor="background1"/>
                        </w:rPr>
                        <w:t>’</w:t>
                      </w:r>
                      <w:r w:rsidRPr="00FE38B5">
                        <w:rPr>
                          <w:rFonts w:ascii="Century Gothic" w:hAnsi="Century Gothic"/>
                          <w:color w:val="FFFFFF" w:themeColor="background1"/>
                        </w:rPr>
                        <w:t xml:space="preserve"> Association</w:t>
                      </w:r>
                    </w:p>
                    <w:p w:rsidR="00DE1D2A" w:rsidRDefault="00DE1D2A" w:rsidP="00DE1D2A">
                      <w:pPr>
                        <w:rPr>
                          <w:rFonts w:ascii="Century Gothic" w:hAnsi="Century Gothic"/>
                          <w:color w:val="FFFFFF" w:themeColor="background1"/>
                        </w:rPr>
                      </w:pPr>
                      <w:r w:rsidRPr="00FE38B5">
                        <w:rPr>
                          <w:rFonts w:ascii="Century Gothic" w:hAnsi="Century Gothic"/>
                          <w:color w:val="FFFFFF" w:themeColor="background1"/>
                        </w:rPr>
                        <w:t>State Conference</w:t>
                      </w:r>
                    </w:p>
                    <w:p w:rsidR="00DE1D2A" w:rsidRDefault="00DE1D2A" w:rsidP="00DE1D2A">
                      <w:pPr>
                        <w:rPr>
                          <w:rFonts w:ascii="Century Gothic" w:hAnsi="Century Gothic"/>
                          <w:color w:val="FFFFFF" w:themeColor="background1"/>
                        </w:rPr>
                      </w:pPr>
                    </w:p>
                  </w:txbxContent>
                </v:textbox>
                <w10:wrap type="topAndBottom"/>
              </v:shape>
            </w:pict>
          </mc:Fallback>
        </mc:AlternateContent>
      </w:r>
      <w:r w:rsidRPr="00DE1D2A">
        <w:rPr>
          <w:rFonts w:ascii="Century Gothic" w:eastAsia="MS Mincho" w:hAnsi="Century Gothic" w:cs="Times New Roman"/>
          <w:noProof/>
          <w:sz w:val="18"/>
          <w:szCs w:val="24"/>
          <w:lang w:val="en-US"/>
        </w:rPr>
        <w:drawing>
          <wp:anchor distT="0" distB="0" distL="114300" distR="114300" simplePos="0" relativeHeight="251662336" behindDoc="0" locked="0" layoutInCell="1" allowOverlap="1" wp14:anchorId="258C4E4E" wp14:editId="12A4D709">
            <wp:simplePos x="0" y="0"/>
            <wp:positionH relativeFrom="margin">
              <wp:posOffset>-560705</wp:posOffset>
            </wp:positionH>
            <wp:positionV relativeFrom="margin">
              <wp:posOffset>-539750</wp:posOffset>
            </wp:positionV>
            <wp:extent cx="5029200" cy="19278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s.jpg"/>
                    <pic:cNvPicPr/>
                  </pic:nvPicPr>
                  <pic:blipFill rotWithShape="1">
                    <a:blip r:embed="rId8" cstate="screen">
                      <a:extLst>
                        <a:ext uri="{28A0092B-C50C-407E-A947-70E740481C1C}">
                          <a14:useLocalDpi xmlns:a14="http://schemas.microsoft.com/office/drawing/2010/main"/>
                        </a:ext>
                      </a:extLst>
                    </a:blip>
                    <a:srcRect l="-324" t="30247" r="-463" b="18210"/>
                    <a:stretch/>
                  </pic:blipFill>
                  <pic:spPr bwMode="auto">
                    <a:xfrm>
                      <a:off x="0" y="0"/>
                      <a:ext cx="5029200" cy="192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D2A" w:rsidRPr="00DE1D2A">
        <w:rPr>
          <w:rFonts w:ascii="Century Gothic" w:eastAsia="MS Mincho" w:hAnsi="Century Gothic" w:cs="Times New Roman"/>
          <w:noProof/>
          <w:sz w:val="16"/>
          <w:szCs w:val="24"/>
          <w:lang w:val="en-US"/>
        </w:rPr>
        <mc:AlternateContent>
          <mc:Choice Requires="wps">
            <w:drawing>
              <wp:anchor distT="0" distB="0" distL="114300" distR="114300" simplePos="0" relativeHeight="251665408" behindDoc="0" locked="0" layoutInCell="1" allowOverlap="1" wp14:anchorId="4DF07A8A" wp14:editId="1D99D9C0">
                <wp:simplePos x="0" y="0"/>
                <wp:positionH relativeFrom="column">
                  <wp:posOffset>4661535</wp:posOffset>
                </wp:positionH>
                <wp:positionV relativeFrom="paragraph">
                  <wp:posOffset>286385</wp:posOffset>
                </wp:positionV>
                <wp:extent cx="1828800" cy="12573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C572A759-6A51-4108-AA02-DFA0A04FC94B}">
                            <ma14:wrappingTextBoxFlag xmlns:ma14="http://schemas.microsoft.com/office/mac/drawingml/2011/main"/>
                          </a:ext>
                        </a:extLst>
                      </wps:spPr>
                      <wps:txbx>
                        <w:txbxContent>
                          <w:p w:rsidR="00DE1D2A" w:rsidRPr="004929B2" w:rsidRDefault="00DE1D2A" w:rsidP="00DE1D2A">
                            <w:pPr>
                              <w:rPr>
                                <w:rFonts w:ascii="Century Gothic" w:hAnsi="Century Gothic"/>
                                <w:b/>
                              </w:rPr>
                            </w:pPr>
                            <w:r w:rsidRPr="004929B2">
                              <w:rPr>
                                <w:rFonts w:ascii="Century Gothic" w:hAnsi="Century Gothic"/>
                                <w:b/>
                              </w:rPr>
                              <w:t>Saturday July 18</w:t>
                            </w:r>
                            <w:r w:rsidRPr="004929B2">
                              <w:rPr>
                                <w:rFonts w:ascii="Century Gothic" w:hAnsi="Century Gothic"/>
                                <w:b/>
                                <w:vertAlign w:val="superscript"/>
                              </w:rPr>
                              <w:t>th</w:t>
                            </w:r>
                          </w:p>
                          <w:p w:rsidR="00DE1D2A" w:rsidRPr="004929B2" w:rsidRDefault="00DE1D2A" w:rsidP="00DE1D2A">
                            <w:pPr>
                              <w:rPr>
                                <w:rFonts w:ascii="Century Gothic" w:hAnsi="Century Gothic"/>
                                <w:b/>
                              </w:rPr>
                            </w:pPr>
                          </w:p>
                          <w:p w:rsidR="00DE1D2A" w:rsidRPr="004929B2" w:rsidRDefault="00DE1D2A" w:rsidP="00DE1D2A">
                            <w:pPr>
                              <w:rPr>
                                <w:rFonts w:ascii="Century Gothic" w:hAnsi="Century Gothic"/>
                                <w:b/>
                              </w:rPr>
                            </w:pPr>
                            <w:r w:rsidRPr="004929B2">
                              <w:rPr>
                                <w:rFonts w:ascii="Century Gothic" w:hAnsi="Century Gothic"/>
                                <w:b/>
                              </w:rPr>
                              <w:t>8:30am – 1:00pm</w:t>
                            </w:r>
                          </w:p>
                          <w:p w:rsidR="00DE1D2A" w:rsidRPr="004929B2" w:rsidRDefault="00DE1D2A" w:rsidP="00DE1D2A">
                            <w:pPr>
                              <w:rPr>
                                <w:rFonts w:ascii="Century Gothic" w:hAnsi="Century Gothic"/>
                                <w:b/>
                              </w:rPr>
                            </w:pPr>
                          </w:p>
                          <w:p w:rsidR="00DE1D2A" w:rsidRPr="004929B2" w:rsidRDefault="00DE1D2A" w:rsidP="00DE1D2A">
                            <w:pPr>
                              <w:rPr>
                                <w:rFonts w:ascii="Century Gothic" w:hAnsi="Century Gothic"/>
                                <w:b/>
                              </w:rPr>
                            </w:pPr>
                            <w:r w:rsidRPr="004929B2">
                              <w:rPr>
                                <w:rFonts w:ascii="Century Gothic" w:hAnsi="Century Gothic"/>
                                <w:b/>
                              </w:rPr>
                              <w:t>Cannon Hill Anglican College</w:t>
                            </w:r>
                          </w:p>
                          <w:p w:rsidR="00DE1D2A" w:rsidRPr="000C2E15" w:rsidRDefault="00DE1D2A" w:rsidP="00DE1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67.05pt;margin-top:22.55pt;width:2in;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" filled="f" stroked="f">
                <v:textbox>
                  <w:txbxContent>
                    <w:p w:rsidR="00DE1D2A" w:rsidRPr="004929B2" w:rsidRDefault="00DE1D2A" w:rsidP="00DE1D2A">
                      <w:pPr>
                        <w:rPr>
                          <w:rFonts w:ascii="Century Gothic" w:hAnsi="Century Gothic"/>
                          <w:b/>
                        </w:rPr>
                      </w:pPr>
                      <w:r w:rsidRPr="004929B2">
                        <w:rPr>
                          <w:rFonts w:ascii="Century Gothic" w:hAnsi="Century Gothic"/>
                          <w:b/>
                        </w:rPr>
                        <w:t>Saturday July 18</w:t>
                      </w:r>
                      <w:r w:rsidRPr="004929B2">
                        <w:rPr>
                          <w:rFonts w:ascii="Century Gothic" w:hAnsi="Century Gothic"/>
                          <w:b/>
                          <w:vertAlign w:val="superscript"/>
                        </w:rPr>
                        <w:t>th</w:t>
                      </w:r>
                    </w:p>
                    <w:p w:rsidR="00DE1D2A" w:rsidRPr="004929B2" w:rsidRDefault="00DE1D2A" w:rsidP="00DE1D2A">
                      <w:pPr>
                        <w:rPr>
                          <w:rFonts w:ascii="Century Gothic" w:hAnsi="Century Gothic"/>
                          <w:b/>
                        </w:rPr>
                      </w:pPr>
                    </w:p>
                    <w:p w:rsidR="00DE1D2A" w:rsidRPr="004929B2" w:rsidRDefault="00DE1D2A" w:rsidP="00DE1D2A">
                      <w:pPr>
                        <w:rPr>
                          <w:rFonts w:ascii="Century Gothic" w:hAnsi="Century Gothic"/>
                          <w:b/>
                        </w:rPr>
                      </w:pPr>
                      <w:r w:rsidRPr="004929B2">
                        <w:rPr>
                          <w:rFonts w:ascii="Century Gothic" w:hAnsi="Century Gothic"/>
                          <w:b/>
                        </w:rPr>
                        <w:t>8:30am – 1:00pm</w:t>
                      </w:r>
                    </w:p>
                    <w:p w:rsidR="00DE1D2A" w:rsidRPr="004929B2" w:rsidRDefault="00DE1D2A" w:rsidP="00DE1D2A">
                      <w:pPr>
                        <w:rPr>
                          <w:rFonts w:ascii="Century Gothic" w:hAnsi="Century Gothic"/>
                          <w:b/>
                        </w:rPr>
                      </w:pPr>
                    </w:p>
                    <w:p w:rsidR="00DE1D2A" w:rsidRPr="004929B2" w:rsidRDefault="00DE1D2A" w:rsidP="00DE1D2A">
                      <w:pPr>
                        <w:rPr>
                          <w:rFonts w:ascii="Century Gothic" w:hAnsi="Century Gothic"/>
                          <w:b/>
                        </w:rPr>
                      </w:pPr>
                      <w:r w:rsidRPr="004929B2">
                        <w:rPr>
                          <w:rFonts w:ascii="Century Gothic" w:hAnsi="Century Gothic"/>
                          <w:b/>
                        </w:rPr>
                        <w:t>Cannon Hill Anglican College</w:t>
                      </w:r>
                    </w:p>
                    <w:p w:rsidR="00DE1D2A" w:rsidRPr="000C2E15" w:rsidRDefault="00DE1D2A" w:rsidP="00DE1D2A"/>
                  </w:txbxContent>
                </v:textbox>
                <w10:wrap type="square"/>
              </v:shape>
            </w:pict>
          </mc:Fallback>
        </mc:AlternateContent>
      </w:r>
      <w:r w:rsidR="00DE1D2A" w:rsidRPr="00DE1D2A">
        <w:rPr>
          <w:rFonts w:ascii="Century Gothic" w:eastAsia="MS Mincho" w:hAnsi="Century Gothic" w:cs="Times New Roman"/>
          <w:noProof/>
          <w:sz w:val="16"/>
          <w:szCs w:val="24"/>
          <w:lang w:val="en-US"/>
        </w:rPr>
        <w:drawing>
          <wp:anchor distT="0" distB="0" distL="114300" distR="114300" simplePos="0" relativeHeight="251664384" behindDoc="0" locked="0" layoutInCell="1" allowOverlap="1" wp14:anchorId="5C8148B4" wp14:editId="66CF14DA">
            <wp:simplePos x="0" y="0"/>
            <wp:positionH relativeFrom="margin">
              <wp:posOffset>4657725</wp:posOffset>
            </wp:positionH>
            <wp:positionV relativeFrom="margin">
              <wp:posOffset>-461645</wp:posOffset>
            </wp:positionV>
            <wp:extent cx="1715770" cy="571500"/>
            <wp:effectExtent l="0" t="0" r="0" b="0"/>
            <wp:wrapThrough wrapText="bothSides">
              <wp:wrapPolygon edited="0">
                <wp:start x="0" y="0"/>
                <wp:lineTo x="0" y="20880"/>
                <wp:lineTo x="21344" y="20880"/>
                <wp:lineTo x="21344" y="0"/>
                <wp:lineTo x="0" y="0"/>
              </wp:wrapPolygon>
            </wp:wrapThrough>
            <wp:docPr id="8" name="Picture 8" descr="Macintosh HD:Users:katyward:Desktop:QATA:QA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yward:Desktop:QATA:QATA logo.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715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D2A" w:rsidRPr="00DE1D2A">
        <w:rPr>
          <w:rFonts w:ascii="Century Gothic" w:eastAsia="MS Mincho" w:hAnsi="Century Gothic" w:cs="Times New Roman"/>
          <w:b/>
          <w:color w:val="000000"/>
          <w:sz w:val="24"/>
          <w:szCs w:val="40"/>
        </w:rPr>
        <w:t>Meeting the evolving landscape of Art education in Queensland.</w:t>
      </w:r>
      <w:r w:rsidR="00DE1D2A" w:rsidRPr="00DE1D2A">
        <w:rPr>
          <w:rFonts w:ascii="Century Gothic" w:eastAsia="MS Mincho" w:hAnsi="Century Gothic" w:cs="Times New Roman"/>
          <w:szCs w:val="24"/>
        </w:rPr>
        <w:br/>
      </w:r>
      <w:r w:rsidR="00DE1D2A" w:rsidRPr="00DE1D2A">
        <w:rPr>
          <w:rFonts w:ascii="Century Gothic" w:eastAsia="MS Mincho" w:hAnsi="Century Gothic" w:cs="Times New Roman"/>
          <w:color w:val="000000"/>
          <w:sz w:val="20"/>
          <w:szCs w:val="24"/>
        </w:rPr>
        <w:t xml:space="preserve">The driving force of change is upon us with the implementation of The Australian curriculum-The Arts, the changed Subject Area Syllabus (SAS), Visual Art in Practice and potential changes to the OP system. It is particularly important in this climate of flux to advocate for quality Visual Art education in Queensland.  Hear from experienced speakers from the university sector, regional Queensland, Primary Visual Art specialists, and be inspired by case studies of others already progressing forward in a range of circumstances. Be introduced to some innovative practical solutions and advice with regards to assessment, monitoring and verification. This </w:t>
      </w:r>
      <w:r w:rsidR="00DE1D2A" w:rsidRPr="00DE1D2A">
        <w:rPr>
          <w:rFonts w:ascii="Century Gothic" w:eastAsia="MS Mincho" w:hAnsi="Century Gothic" w:cs="Times New Roman"/>
          <w:sz w:val="20"/>
          <w:szCs w:val="24"/>
        </w:rPr>
        <w:t>conference aims to provide Primary (generalist and specialists), secondary and tertiary educators as well as pre-service teachers with a forum for networking.</w:t>
      </w:r>
    </w:p>
    <w:p w:rsidR="00DE1D2A" w:rsidRPr="00DE1D2A" w:rsidRDefault="00DE1D2A" w:rsidP="00DE1D2A">
      <w:pPr>
        <w:spacing w:after="0" w:line="240" w:lineRule="auto"/>
        <w:ind w:left="-567"/>
        <w:rPr>
          <w:rFonts w:ascii="Century Gothic" w:eastAsia="MS Mincho" w:hAnsi="Century Gothic" w:cs="Times New Roman"/>
          <w:sz w:val="20"/>
          <w:szCs w:val="24"/>
        </w:rPr>
      </w:pPr>
    </w:p>
    <w:tbl>
      <w:tblPr>
        <w:tblStyle w:val="TableGrid4"/>
        <w:tblW w:w="0" w:type="auto"/>
        <w:tblInd w:w="-459" w:type="dxa"/>
        <w:tblLook w:val="04A0" w:firstRow="1" w:lastRow="0" w:firstColumn="1" w:lastColumn="0" w:noHBand="0" w:noVBand="1"/>
      </w:tblPr>
      <w:tblGrid>
        <w:gridCol w:w="1533"/>
        <w:gridCol w:w="8168"/>
      </w:tblGrid>
      <w:tr w:rsidR="00DE1D2A" w:rsidRPr="00DE1D2A" w:rsidTr="002C142F">
        <w:tc>
          <w:tcPr>
            <w:tcW w:w="10307" w:type="dxa"/>
            <w:gridSpan w:val="2"/>
            <w:tcBorders>
              <w:bottom w:val="nil"/>
            </w:tcBorders>
          </w:tcPr>
          <w:p w:rsidR="00DE1D2A" w:rsidRPr="00DE1D2A" w:rsidRDefault="00DE1D2A" w:rsidP="00DE1D2A">
            <w:pPr>
              <w:ind w:firstLine="33"/>
              <w:rPr>
                <w:rFonts w:ascii="Century Gothic" w:hAnsi="Century Gothic" w:cs="Times New Roman"/>
                <w:i/>
              </w:rPr>
            </w:pPr>
            <w:r w:rsidRPr="00DE1D2A">
              <w:rPr>
                <w:rFonts w:ascii="Century Gothic" w:hAnsi="Century Gothic" w:cs="Times New Roman"/>
                <w:b/>
                <w:sz w:val="28"/>
              </w:rPr>
              <w:t>KEYNOTE PANEL:</w:t>
            </w:r>
            <w:r w:rsidRPr="00DE1D2A">
              <w:rPr>
                <w:rFonts w:ascii="Century Gothic" w:hAnsi="Century Gothic" w:cs="Times New Roman"/>
                <w:sz w:val="28"/>
              </w:rPr>
              <w:t xml:space="preserve"> </w:t>
            </w:r>
            <w:r w:rsidRPr="00DE1D2A">
              <w:rPr>
                <w:rFonts w:ascii="Century Gothic" w:hAnsi="Century Gothic" w:cs="Times New Roman"/>
                <w:i/>
              </w:rPr>
              <w:t>Working with the driving forces – maintaining the integrity of Visual Art in the curriculum.</w:t>
            </w:r>
          </w:p>
        </w:tc>
      </w:tr>
      <w:tr w:rsidR="00DE1D2A" w:rsidRPr="00DE1D2A" w:rsidTr="002C142F">
        <w:tc>
          <w:tcPr>
            <w:tcW w:w="10307" w:type="dxa"/>
            <w:gridSpan w:val="2"/>
            <w:tcBorders>
              <w:top w:val="nil"/>
            </w:tcBorders>
          </w:tcPr>
          <w:p w:rsidR="00DE1D2A" w:rsidRPr="00DE1D2A" w:rsidRDefault="00DE1D2A" w:rsidP="00DE1D2A">
            <w:pPr>
              <w:rPr>
                <w:rFonts w:ascii="Century Gothic" w:hAnsi="Century Gothic" w:cs="Times New Roman"/>
                <w:sz w:val="20"/>
              </w:rPr>
            </w:pPr>
          </w:p>
          <w:p w:rsidR="00DE1D2A" w:rsidRPr="00DE1D2A" w:rsidRDefault="00DE1D2A" w:rsidP="00DE1D2A">
            <w:pPr>
              <w:rPr>
                <w:rFonts w:ascii="Century Gothic" w:eastAsia="Times New Roman" w:hAnsi="Century Gothic" w:cs="Times New Roman"/>
                <w:color w:val="000000"/>
                <w:sz w:val="20"/>
                <w:shd w:val="clear" w:color="auto" w:fill="FFFFFF"/>
              </w:rPr>
            </w:pPr>
            <w:r w:rsidRPr="00DE1D2A">
              <w:rPr>
                <w:rFonts w:ascii="Century Gothic" w:hAnsi="Century Gothic" w:cs="Times New Roman"/>
                <w:sz w:val="20"/>
              </w:rPr>
              <w:t>Charles Robb will facilitate the panel discussion</w:t>
            </w:r>
            <w:r w:rsidRPr="00DE1D2A">
              <w:rPr>
                <w:rFonts w:ascii="Century Gothic" w:hAnsi="Century Gothic" w:cs="Times New Roman"/>
                <w:b/>
                <w:sz w:val="20"/>
              </w:rPr>
              <w:t>.</w:t>
            </w:r>
            <w:r w:rsidRPr="00DE1D2A">
              <w:rPr>
                <w:rFonts w:ascii="Century Gothic" w:hAnsi="Century Gothic" w:cs="Times New Roman"/>
                <w:sz w:val="20"/>
              </w:rPr>
              <w:t xml:space="preserve"> </w:t>
            </w:r>
            <w:r w:rsidRPr="00DE1D2A">
              <w:rPr>
                <w:rFonts w:ascii="Century Gothic" w:eastAsia="Times New Roman" w:hAnsi="Century Gothic" w:cs="Times New Roman"/>
                <w:color w:val="000000"/>
                <w:sz w:val="20"/>
                <w:shd w:val="clear" w:color="auto" w:fill="FFFFFF"/>
              </w:rPr>
              <w:t>Charles Robb holds the position of Undergraduate Coordinator in Visual Art in QUT’ s Creative Industries Faculty where he is also a PhD candidate.  He has been a practising artist for more than two decades and his work has been seen in numerous group and solo exhibitions at venues including MONA (Hobart), the Museum of Contemporary Art (Sydney) an the Ian Potter Centre: NGV Australia (Melbourne). He is represented by Dianne Tanzer + Projects in Melbourne.</w:t>
            </w:r>
          </w:p>
          <w:p w:rsidR="00DE1D2A" w:rsidRPr="00DE1D2A" w:rsidRDefault="00DE1D2A" w:rsidP="00DE1D2A">
            <w:pPr>
              <w:rPr>
                <w:rFonts w:ascii="Times" w:eastAsia="Times New Roman" w:hAnsi="Times" w:cs="Times New Roman"/>
                <w:sz w:val="16"/>
                <w:szCs w:val="20"/>
              </w:rPr>
            </w:pPr>
          </w:p>
        </w:tc>
      </w:tr>
      <w:tr w:rsidR="00DE1D2A" w:rsidRPr="00DE1D2A" w:rsidTr="002C142F">
        <w:tc>
          <w:tcPr>
            <w:tcW w:w="10307" w:type="dxa"/>
            <w:gridSpan w:val="2"/>
            <w:shd w:val="clear" w:color="auto" w:fill="CCCCCC"/>
          </w:tcPr>
          <w:p w:rsidR="00DE1D2A" w:rsidRPr="00DE1D2A" w:rsidRDefault="00DE1D2A" w:rsidP="00DE1D2A">
            <w:pPr>
              <w:rPr>
                <w:rFonts w:ascii="Century Gothic" w:hAnsi="Century Gothic" w:cs="Times New Roman"/>
                <w:sz w:val="28"/>
              </w:rPr>
            </w:pPr>
            <w:r w:rsidRPr="00DE1D2A">
              <w:rPr>
                <w:rFonts w:ascii="Century Gothic" w:hAnsi="Century Gothic" w:cs="Times New Roman"/>
                <w:b/>
              </w:rPr>
              <w:t>Dr Courtney Pederson</w:t>
            </w:r>
            <w:r w:rsidRPr="00DE1D2A">
              <w:rPr>
                <w:rFonts w:ascii="Century Gothic" w:hAnsi="Century Gothic" w:cs="Times New Roman"/>
              </w:rPr>
              <w:t xml:space="preserve"> (Queensland University of Technology)</w:t>
            </w:r>
          </w:p>
        </w:tc>
      </w:tr>
      <w:tr w:rsidR="00DE1D2A" w:rsidRPr="00DE1D2A" w:rsidTr="002C142F">
        <w:tc>
          <w:tcPr>
            <w:tcW w:w="1560" w:type="dxa"/>
          </w:tcPr>
          <w:p w:rsidR="00DE1D2A" w:rsidRPr="00DE1D2A" w:rsidRDefault="00DE1D2A" w:rsidP="00DE1D2A">
            <w:pPr>
              <w:rPr>
                <w:rFonts w:ascii="Century Gothic" w:hAnsi="Century Gothic" w:cs="Times New Roman"/>
              </w:rPr>
            </w:pPr>
            <w:r w:rsidRPr="00DE1D2A">
              <w:rPr>
                <w:rFonts w:ascii="Century Gothic" w:hAnsi="Century Gothic" w:cs="Times New Roman"/>
                <w:noProof/>
                <w:lang w:val="en-US"/>
              </w:rPr>
              <w:drawing>
                <wp:anchor distT="0" distB="0" distL="114300" distR="114300" simplePos="0" relativeHeight="251666432" behindDoc="0" locked="0" layoutInCell="1" allowOverlap="1" wp14:anchorId="1813F99E" wp14:editId="515BE383">
                  <wp:simplePos x="0" y="0"/>
                  <wp:positionH relativeFrom="margin">
                    <wp:align>center</wp:align>
                  </wp:positionH>
                  <wp:positionV relativeFrom="margin">
                    <wp:align>center</wp:align>
                  </wp:positionV>
                  <wp:extent cx="588645" cy="6591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neyPedersen.jpg"/>
                          <pic:cNvPicPr/>
                        </pic:nvPicPr>
                        <pic:blipFill>
                          <a:blip r:embed="rId9" cstate="screen">
                            <a:extLst>
                              <a:ext uri="{28A0092B-C50C-407E-A947-70E740481C1C}">
                                <a14:useLocalDpi xmlns:a14="http://schemas.microsoft.com/office/drawing/2010/main"/>
                              </a:ext>
                            </a:extLst>
                          </a:blip>
                          <a:stretch>
                            <a:fillRect/>
                          </a:stretch>
                        </pic:blipFill>
                        <pic:spPr>
                          <a:xfrm>
                            <a:off x="0" y="0"/>
                            <a:ext cx="588691" cy="659443"/>
                          </a:xfrm>
                          <a:prstGeom prst="rect">
                            <a:avLst/>
                          </a:prstGeom>
                        </pic:spPr>
                      </pic:pic>
                    </a:graphicData>
                  </a:graphic>
                  <wp14:sizeRelH relativeFrom="margin">
                    <wp14:pctWidth>0</wp14:pctWidth>
                  </wp14:sizeRelH>
                  <wp14:sizeRelV relativeFrom="margin">
                    <wp14:pctHeight>0</wp14:pctHeight>
                  </wp14:sizeRelV>
                </wp:anchor>
              </w:drawing>
            </w:r>
          </w:p>
        </w:tc>
        <w:tc>
          <w:tcPr>
            <w:tcW w:w="8747" w:type="dxa"/>
            <w:vAlign w:val="center"/>
          </w:tcPr>
          <w:p w:rsidR="00DE1D2A" w:rsidRPr="00DE1D2A" w:rsidRDefault="00DE1D2A" w:rsidP="00DE1D2A">
            <w:pPr>
              <w:rPr>
                <w:rFonts w:ascii="Century Gothic" w:hAnsi="Century Gothic" w:cs="Times New Roman"/>
                <w:sz w:val="20"/>
              </w:rPr>
            </w:pPr>
            <w:r w:rsidRPr="00DE1D2A">
              <w:rPr>
                <w:rFonts w:ascii="Century Gothic" w:hAnsi="Century Gothic" w:cs="Times New Roman"/>
                <w:sz w:val="20"/>
              </w:rPr>
              <w:t>Dr Pederson is the Head of Discipline for Visual Arts and Senior Lecturer in Art History/Theory. She has taught Modernism, Contemporary Asian Art, and Exhibition and Display in the Visual Arts at QUT since 2006.  Her research interests include gender, creative practice-led research and visual arts pedagogy.</w:t>
            </w:r>
          </w:p>
        </w:tc>
      </w:tr>
      <w:tr w:rsidR="00DE1D2A" w:rsidRPr="00DE1D2A" w:rsidTr="002C142F">
        <w:tc>
          <w:tcPr>
            <w:tcW w:w="10307" w:type="dxa"/>
            <w:gridSpan w:val="2"/>
            <w:shd w:val="clear" w:color="auto" w:fill="CCCCCC"/>
          </w:tcPr>
          <w:p w:rsidR="00DE1D2A" w:rsidRPr="00DE1D2A" w:rsidRDefault="00DE1D2A" w:rsidP="00DE1D2A">
            <w:pPr>
              <w:ind w:left="-567" w:firstLine="459"/>
              <w:rPr>
                <w:rFonts w:ascii="Century Gothic" w:hAnsi="Century Gothic" w:cs="Times New Roman"/>
                <w:sz w:val="28"/>
              </w:rPr>
            </w:pPr>
            <w:r w:rsidRPr="00DE1D2A">
              <w:rPr>
                <w:rFonts w:ascii="Century Gothic" w:hAnsi="Century Gothic" w:cs="Times New Roman"/>
                <w:sz w:val="20"/>
              </w:rPr>
              <w:t xml:space="preserve"> </w:t>
            </w:r>
            <w:r w:rsidRPr="00DE1D2A">
              <w:rPr>
                <w:rFonts w:ascii="Century Gothic" w:hAnsi="Century Gothic" w:cs="Times New Roman"/>
                <w:b/>
              </w:rPr>
              <w:t xml:space="preserve">Bianca Beetson </w:t>
            </w:r>
            <w:r w:rsidRPr="00DE1D2A">
              <w:rPr>
                <w:rFonts w:ascii="Century Gothic" w:hAnsi="Century Gothic" w:cs="Times New Roman"/>
              </w:rPr>
              <w:t>(Griffith University)</w:t>
            </w:r>
          </w:p>
        </w:tc>
      </w:tr>
      <w:tr w:rsidR="00DE1D2A" w:rsidRPr="00DE1D2A" w:rsidTr="002C142F">
        <w:tc>
          <w:tcPr>
            <w:tcW w:w="1560" w:type="dxa"/>
            <w:vAlign w:val="center"/>
          </w:tcPr>
          <w:p w:rsidR="00DE1D2A" w:rsidRPr="00DE1D2A" w:rsidRDefault="00DE1D2A" w:rsidP="00DE1D2A">
            <w:pPr>
              <w:jc w:val="center"/>
              <w:rPr>
                <w:rFonts w:ascii="Century Gothic" w:hAnsi="Century Gothic" w:cs="Times New Roman"/>
                <w:noProof/>
                <w:lang w:val="en-US"/>
              </w:rPr>
            </w:pPr>
            <w:r w:rsidRPr="00DE1D2A">
              <w:rPr>
                <w:rFonts w:ascii="Century Gothic" w:hAnsi="Century Gothic" w:cs="Times New Roman"/>
                <w:noProof/>
                <w:lang w:val="en-US"/>
              </w:rPr>
              <w:drawing>
                <wp:inline distT="0" distB="0" distL="0" distR="0" wp14:anchorId="4D33EC82" wp14:editId="5C0521D9">
                  <wp:extent cx="659129" cy="9886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nca-Beetson.jpg"/>
                          <pic:cNvPicPr/>
                        </pic:nvPicPr>
                        <pic:blipFill>
                          <a:blip r:embed="rId10" cstate="screen">
                            <a:extLst>
                              <a:ext uri="{28A0092B-C50C-407E-A947-70E740481C1C}">
                                <a14:useLocalDpi xmlns:a14="http://schemas.microsoft.com/office/drawing/2010/main"/>
                              </a:ext>
                            </a:extLst>
                          </a:blip>
                          <a:stretch>
                            <a:fillRect/>
                          </a:stretch>
                        </pic:blipFill>
                        <pic:spPr>
                          <a:xfrm>
                            <a:off x="0" y="0"/>
                            <a:ext cx="659238" cy="988859"/>
                          </a:xfrm>
                          <a:prstGeom prst="rect">
                            <a:avLst/>
                          </a:prstGeom>
                        </pic:spPr>
                      </pic:pic>
                    </a:graphicData>
                  </a:graphic>
                </wp:inline>
              </w:drawing>
            </w:r>
          </w:p>
        </w:tc>
        <w:tc>
          <w:tcPr>
            <w:tcW w:w="8747" w:type="dxa"/>
            <w:vAlign w:val="center"/>
          </w:tcPr>
          <w:p w:rsidR="00DE1D2A" w:rsidRPr="00DE1D2A" w:rsidRDefault="00DE1D2A" w:rsidP="00DE1D2A">
            <w:pPr>
              <w:shd w:val="clear" w:color="auto" w:fill="FFFFFF"/>
              <w:rPr>
                <w:rFonts w:ascii="Century Gothic" w:eastAsia="Times New Roman" w:hAnsi="Century Gothic" w:cs="Times New Roman"/>
                <w:color w:val="111111"/>
                <w:sz w:val="20"/>
                <w:shd w:val="clear" w:color="auto" w:fill="FFFFFF"/>
              </w:rPr>
            </w:pPr>
            <w:r w:rsidRPr="00DE1D2A">
              <w:rPr>
                <w:rFonts w:ascii="Century Gothic" w:eastAsia="Times New Roman" w:hAnsi="Century Gothic" w:cs="Times New Roman"/>
                <w:color w:val="212121"/>
                <w:sz w:val="20"/>
              </w:rPr>
              <w:t>Bianca Beetson is a lecturer in contemporary Indigenous Art at the Queensland College of Art at Griffith University.  She is of the Kabi Kabi people of the Sunshine Coast and is a former member of the Campfire Group and the ProppaNOW artists groups, both based in Brisbane. She is a practising artist working across a range of disciplines.  </w:t>
            </w:r>
            <w:r w:rsidRPr="00DE1D2A">
              <w:rPr>
                <w:rFonts w:ascii="Century Gothic" w:eastAsia="Times New Roman" w:hAnsi="Century Gothic" w:cs="Times New Roman"/>
                <w:color w:val="111111"/>
                <w:sz w:val="20"/>
                <w:shd w:val="clear" w:color="auto" w:fill="FFFFFF"/>
              </w:rPr>
              <w:t>Bianca’s work is concerned with her individual identity as an indigenous Australian, as well as the identity of Australia as a nation in terms of its history and governance. Other areas of reference include the co-modification of Aboriginal Culture; the demarcation of Art, artefact and Kitsch; critique of the social and cultural structures; and the critique of the beauty and the feminine.</w:t>
            </w:r>
          </w:p>
        </w:tc>
      </w:tr>
      <w:tr w:rsidR="00DE1D2A" w:rsidRPr="00DE1D2A" w:rsidTr="002C142F">
        <w:tc>
          <w:tcPr>
            <w:tcW w:w="10307" w:type="dxa"/>
            <w:gridSpan w:val="2"/>
            <w:shd w:val="clear" w:color="auto" w:fill="CCCCCC"/>
          </w:tcPr>
          <w:p w:rsidR="00DE1D2A" w:rsidRPr="00DE1D2A" w:rsidRDefault="00DE1D2A" w:rsidP="00DE1D2A">
            <w:pPr>
              <w:rPr>
                <w:rFonts w:ascii="Century Gothic" w:hAnsi="Century Gothic" w:cs="Times New Roman"/>
                <w:sz w:val="20"/>
                <w:szCs w:val="20"/>
              </w:rPr>
            </w:pPr>
            <w:r w:rsidRPr="00DE1D2A">
              <w:rPr>
                <w:rFonts w:ascii="Century Gothic" w:hAnsi="Century Gothic" w:cs="Times New Roman"/>
                <w:b/>
              </w:rPr>
              <w:t>Associate Professor Lindsay Farrell</w:t>
            </w:r>
            <w:r w:rsidRPr="00DE1D2A">
              <w:rPr>
                <w:rFonts w:ascii="Century Gothic" w:hAnsi="Century Gothic" w:cs="Times New Roman"/>
              </w:rPr>
              <w:t xml:space="preserve"> (Australian Catholic University)</w:t>
            </w:r>
          </w:p>
        </w:tc>
      </w:tr>
      <w:tr w:rsidR="00DE1D2A" w:rsidRPr="00DE1D2A" w:rsidTr="002C142F">
        <w:tc>
          <w:tcPr>
            <w:tcW w:w="1560" w:type="dxa"/>
            <w:vAlign w:val="center"/>
          </w:tcPr>
          <w:p w:rsidR="00DE1D2A" w:rsidRPr="00DE1D2A" w:rsidRDefault="00DE1D2A" w:rsidP="00DE1D2A">
            <w:pPr>
              <w:jc w:val="center"/>
              <w:rPr>
                <w:rFonts w:ascii="Century Gothic" w:hAnsi="Century Gothic" w:cs="Times New Roman"/>
                <w:noProof/>
                <w:lang w:val="en-US"/>
              </w:rPr>
            </w:pPr>
            <w:r w:rsidRPr="00DE1D2A">
              <w:rPr>
                <w:rFonts w:ascii="Century Gothic" w:hAnsi="Century Gothic" w:cs="Times New Roman"/>
                <w:noProof/>
                <w:lang w:val="en-US"/>
              </w:rPr>
              <w:drawing>
                <wp:anchor distT="0" distB="0" distL="114300" distR="114300" simplePos="0" relativeHeight="251667456" behindDoc="0" locked="0" layoutInCell="1" allowOverlap="1" wp14:anchorId="4BF06DE1" wp14:editId="61B427BA">
                  <wp:simplePos x="0" y="0"/>
                  <wp:positionH relativeFrom="margin">
                    <wp:align>center</wp:align>
                  </wp:positionH>
                  <wp:positionV relativeFrom="margin">
                    <wp:align>center</wp:align>
                  </wp:positionV>
                  <wp:extent cx="598170" cy="797560"/>
                  <wp:effectExtent l="0" t="0" r="1143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1" cstate="screen">
                            <a:extLst>
                              <a:ext uri="{28A0092B-C50C-407E-A947-70E740481C1C}">
                                <a14:useLocalDpi xmlns:a14="http://schemas.microsoft.com/office/drawing/2010/main"/>
                              </a:ext>
                            </a:extLst>
                          </a:blip>
                          <a:stretch>
                            <a:fillRect/>
                          </a:stretch>
                        </pic:blipFill>
                        <pic:spPr>
                          <a:xfrm>
                            <a:off x="0" y="0"/>
                            <a:ext cx="598170" cy="797560"/>
                          </a:xfrm>
                          <a:prstGeom prst="rect">
                            <a:avLst/>
                          </a:prstGeom>
                        </pic:spPr>
                      </pic:pic>
                    </a:graphicData>
                  </a:graphic>
                </wp:anchor>
              </w:drawing>
            </w:r>
          </w:p>
        </w:tc>
        <w:tc>
          <w:tcPr>
            <w:tcW w:w="8747" w:type="dxa"/>
            <w:vAlign w:val="center"/>
          </w:tcPr>
          <w:p w:rsidR="00DE1D2A" w:rsidRPr="00DE1D2A" w:rsidRDefault="00DE1D2A" w:rsidP="00DE1D2A">
            <w:pPr>
              <w:rPr>
                <w:rFonts w:ascii="Century Gothic" w:eastAsia="Times New Roman" w:hAnsi="Century Gothic" w:cs="Times New Roman"/>
                <w:sz w:val="20"/>
                <w:szCs w:val="20"/>
              </w:rPr>
            </w:pPr>
            <w:r w:rsidRPr="00DE1D2A">
              <w:rPr>
                <w:rFonts w:ascii="Century Gothic" w:eastAsia="Times New Roman" w:hAnsi="Century Gothic" w:cs="Times New Roman"/>
                <w:color w:val="000000"/>
                <w:sz w:val="20"/>
                <w:szCs w:val="21"/>
                <w:shd w:val="clear" w:color="auto" w:fill="FFFFFF"/>
              </w:rPr>
              <w:t>Associate Professor Lindsay Farrell has a PhD from Griffith University. His work involves practice, teaching and research in visual art.</w:t>
            </w:r>
            <w:r w:rsidRPr="00DE1D2A">
              <w:rPr>
                <w:rFonts w:ascii="Century Gothic" w:eastAsia="Times New Roman" w:hAnsi="Century Gothic" w:cs="Times New Roman"/>
                <w:b/>
                <w:bCs/>
                <w:color w:val="000000"/>
                <w:sz w:val="20"/>
                <w:szCs w:val="21"/>
                <w:bdr w:val="none" w:sz="0" w:space="0" w:color="auto" w:frame="1"/>
                <w:shd w:val="clear" w:color="auto" w:fill="FFFFFF"/>
              </w:rPr>
              <w:t> </w:t>
            </w:r>
            <w:r w:rsidRPr="00DE1D2A">
              <w:rPr>
                <w:rFonts w:ascii="Century Gothic" w:eastAsia="Times New Roman" w:hAnsi="Century Gothic" w:cs="Times New Roman"/>
                <w:color w:val="000000"/>
                <w:sz w:val="20"/>
                <w:szCs w:val="21"/>
                <w:shd w:val="clear" w:color="auto" w:fill="FFFFFF"/>
              </w:rPr>
              <w:t>It engages the social, ethical and religious dimensions of life and includes collaborative projects with the Queensland Art Gallery and art in health. In 2012 he was a Smithsonian Scholar in Washington DC. He has an Australian Teaching and Learning Citation and the ACU award for Excellence in Community Engagement.</w:t>
            </w:r>
          </w:p>
        </w:tc>
      </w:tr>
    </w:tbl>
    <w:p w:rsidR="006C4695" w:rsidRDefault="006C4695" w:rsidP="00DE1D2A">
      <w:pPr>
        <w:spacing w:after="0" w:line="240" w:lineRule="auto"/>
        <w:rPr>
          <w:rFonts w:ascii="Century Gothic" w:eastAsia="MS Mincho" w:hAnsi="Century Gothic" w:cs="Times New Roman"/>
          <w:szCs w:val="24"/>
        </w:rPr>
      </w:pPr>
    </w:p>
    <w:p w:rsidR="00DE1D2A" w:rsidRPr="00DE1D2A" w:rsidRDefault="00DE1D2A" w:rsidP="00DE1D2A">
      <w:pPr>
        <w:spacing w:after="0" w:line="240" w:lineRule="auto"/>
        <w:rPr>
          <w:rFonts w:ascii="Century Gothic" w:eastAsia="MS Mincho" w:hAnsi="Century Gothic" w:cs="Times New Roman"/>
          <w:b/>
          <w:sz w:val="24"/>
          <w:szCs w:val="24"/>
        </w:rPr>
      </w:pPr>
      <w:r w:rsidRPr="00DE1D2A">
        <w:rPr>
          <w:rFonts w:ascii="Century Gothic" w:eastAsia="MS Mincho" w:hAnsi="Century Gothic" w:cs="Times New Roman"/>
          <w:b/>
          <w:sz w:val="24"/>
          <w:szCs w:val="24"/>
        </w:rPr>
        <w:lastRenderedPageBreak/>
        <w:t>State Conference Program</w:t>
      </w:r>
    </w:p>
    <w:p w:rsidR="00DE1D2A" w:rsidRPr="00DE1D2A" w:rsidRDefault="00DE1D2A" w:rsidP="00DE1D2A">
      <w:pPr>
        <w:spacing w:after="0" w:line="240" w:lineRule="auto"/>
        <w:rPr>
          <w:rFonts w:ascii="Century Gothic" w:eastAsia="MS Mincho" w:hAnsi="Century Gothic" w:cs="Times New Roman"/>
          <w:sz w:val="24"/>
          <w:szCs w:val="24"/>
        </w:rPr>
      </w:pPr>
    </w:p>
    <w:tbl>
      <w:tblPr>
        <w:tblStyle w:val="TableGrid11"/>
        <w:tblW w:w="9776" w:type="dxa"/>
        <w:jc w:val="center"/>
        <w:tblLook w:val="04A0" w:firstRow="1" w:lastRow="0" w:firstColumn="1" w:lastColumn="0" w:noHBand="0" w:noVBand="1"/>
      </w:tblPr>
      <w:tblGrid>
        <w:gridCol w:w="1242"/>
        <w:gridCol w:w="3242"/>
        <w:gridCol w:w="3101"/>
        <w:gridCol w:w="2191"/>
      </w:tblGrid>
      <w:tr w:rsidR="00DE1D2A" w:rsidRPr="00DE1D2A" w:rsidTr="002C142F">
        <w:trPr>
          <w:trHeight w:val="227"/>
          <w:jc w:val="center"/>
        </w:trPr>
        <w:tc>
          <w:tcPr>
            <w:tcW w:w="1242" w:type="dxa"/>
            <w:vAlign w:val="center"/>
          </w:tcPr>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8:00am -8:30am</w:t>
            </w:r>
          </w:p>
        </w:tc>
        <w:tc>
          <w:tcPr>
            <w:tcW w:w="6343" w:type="dxa"/>
            <w:gridSpan w:val="2"/>
            <w:vAlign w:val="center"/>
          </w:tcPr>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Registration</w:t>
            </w:r>
          </w:p>
        </w:tc>
        <w:tc>
          <w:tcPr>
            <w:tcW w:w="2191" w:type="dxa"/>
            <w:vAlign w:val="center"/>
          </w:tcPr>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b/>
                <w:sz w:val="20"/>
                <w:szCs w:val="20"/>
              </w:rPr>
              <w:t>Auditorium foyer</w:t>
            </w:r>
          </w:p>
        </w:tc>
      </w:tr>
      <w:tr w:rsidR="00DE1D2A" w:rsidRPr="00DE1D2A" w:rsidTr="002C142F">
        <w:trPr>
          <w:trHeight w:val="231"/>
          <w:jc w:val="center"/>
        </w:trPr>
        <w:tc>
          <w:tcPr>
            <w:tcW w:w="1242" w:type="dxa"/>
            <w:vAlign w:val="center"/>
          </w:tcPr>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8:45am</w:t>
            </w:r>
          </w:p>
        </w:tc>
        <w:tc>
          <w:tcPr>
            <w:tcW w:w="6343" w:type="dxa"/>
            <w:gridSpan w:val="2"/>
            <w:tcBorders>
              <w:bottom w:val="single" w:sz="4" w:space="0" w:color="auto"/>
            </w:tcBorders>
            <w:vAlign w:val="center"/>
          </w:tcPr>
          <w:p w:rsidR="00DE1D2A" w:rsidRPr="00DE1D2A" w:rsidRDefault="00DE1D2A" w:rsidP="00DE1D2A">
            <w:pPr>
              <w:contextualSpacing/>
              <w:rPr>
                <w:rFonts w:ascii="Century Gothic" w:eastAsia="Calibri" w:hAnsi="Century Gothic" w:cs="Times New Roman"/>
                <w:sz w:val="20"/>
                <w:szCs w:val="20"/>
              </w:rPr>
            </w:pPr>
          </w:p>
          <w:p w:rsidR="00DE1D2A" w:rsidRPr="00DE1D2A" w:rsidRDefault="00DE1D2A" w:rsidP="00DE1D2A">
            <w:pPr>
              <w:contextualSpacing/>
              <w:rPr>
                <w:rFonts w:ascii="Century Gothic" w:eastAsia="Calibri" w:hAnsi="Century Gothic" w:cs="Times New Roman"/>
                <w:sz w:val="20"/>
                <w:szCs w:val="20"/>
              </w:rPr>
            </w:pPr>
            <w:r w:rsidRPr="00DE1D2A">
              <w:rPr>
                <w:rFonts w:ascii="Century Gothic" w:eastAsia="Calibri" w:hAnsi="Century Gothic" w:cs="Times New Roman"/>
                <w:sz w:val="20"/>
                <w:szCs w:val="20"/>
              </w:rPr>
              <w:t xml:space="preserve">QATA Welcome </w:t>
            </w:r>
          </w:p>
          <w:p w:rsidR="00DE1D2A" w:rsidRPr="00DE1D2A" w:rsidRDefault="00DE1D2A" w:rsidP="00DE1D2A">
            <w:pPr>
              <w:contextualSpacing/>
              <w:rPr>
                <w:rFonts w:ascii="Century Gothic" w:eastAsia="Calibri" w:hAnsi="Century Gothic" w:cs="Times New Roman"/>
                <w:sz w:val="20"/>
                <w:szCs w:val="20"/>
              </w:rPr>
            </w:pPr>
          </w:p>
        </w:tc>
        <w:tc>
          <w:tcPr>
            <w:tcW w:w="2191" w:type="dxa"/>
            <w:vMerge w:val="restart"/>
            <w:vAlign w:val="center"/>
          </w:tcPr>
          <w:p w:rsidR="00DE1D2A" w:rsidRPr="00DE1D2A" w:rsidRDefault="00DE1D2A" w:rsidP="00DE1D2A">
            <w:pPr>
              <w:contextualSpacing/>
              <w:rPr>
                <w:rFonts w:ascii="Century Gothic" w:eastAsia="Calibri" w:hAnsi="Century Gothic" w:cs="Times New Roman"/>
                <w:b/>
                <w:sz w:val="20"/>
                <w:szCs w:val="20"/>
              </w:rPr>
            </w:pPr>
            <w:r w:rsidRPr="00DE1D2A">
              <w:rPr>
                <w:rFonts w:ascii="Century Gothic" w:eastAsia="Calibri" w:hAnsi="Century Gothic" w:cs="Times New Roman"/>
                <w:b/>
                <w:sz w:val="20"/>
                <w:szCs w:val="20"/>
              </w:rPr>
              <w:t>Supplier Stalls</w:t>
            </w:r>
          </w:p>
          <w:p w:rsidR="00DE1D2A" w:rsidRPr="00DE1D2A" w:rsidRDefault="00DE1D2A" w:rsidP="00DE1D2A">
            <w:pPr>
              <w:numPr>
                <w:ilvl w:val="0"/>
                <w:numId w:val="10"/>
              </w:numPr>
              <w:contextualSpacing/>
              <w:rPr>
                <w:rFonts w:ascii="Century Gothic" w:eastAsia="Calibri" w:hAnsi="Century Gothic" w:cs="Times New Roman"/>
                <w:sz w:val="18"/>
                <w:szCs w:val="20"/>
              </w:rPr>
            </w:pPr>
            <w:r w:rsidRPr="00DE1D2A">
              <w:rPr>
                <w:rFonts w:ascii="Century Gothic" w:eastAsia="Calibri" w:hAnsi="Century Gothic" w:cs="Times New Roman"/>
                <w:sz w:val="18"/>
                <w:szCs w:val="20"/>
              </w:rPr>
              <w:t>School Art Supplies</w:t>
            </w:r>
          </w:p>
          <w:p w:rsidR="00DE1D2A" w:rsidRPr="00DE1D2A" w:rsidRDefault="00DE1D2A" w:rsidP="00DE1D2A">
            <w:pPr>
              <w:numPr>
                <w:ilvl w:val="0"/>
                <w:numId w:val="10"/>
              </w:numPr>
              <w:contextualSpacing/>
              <w:rPr>
                <w:rFonts w:ascii="Century Gothic" w:eastAsia="Calibri" w:hAnsi="Century Gothic" w:cs="Times New Roman"/>
                <w:sz w:val="18"/>
                <w:szCs w:val="20"/>
              </w:rPr>
            </w:pPr>
            <w:r w:rsidRPr="00DE1D2A">
              <w:rPr>
                <w:rFonts w:ascii="Century Gothic" w:eastAsia="Calibri" w:hAnsi="Century Gothic" w:cs="Times New Roman"/>
                <w:sz w:val="18"/>
                <w:szCs w:val="20"/>
              </w:rPr>
              <w:t>Eckersleys</w:t>
            </w:r>
          </w:p>
          <w:p w:rsidR="00DE1D2A" w:rsidRPr="00DE1D2A" w:rsidRDefault="00DE1D2A" w:rsidP="00DE1D2A">
            <w:pPr>
              <w:numPr>
                <w:ilvl w:val="0"/>
                <w:numId w:val="10"/>
              </w:numPr>
              <w:contextualSpacing/>
              <w:rPr>
                <w:rFonts w:ascii="Century Gothic" w:eastAsia="Calibri" w:hAnsi="Century Gothic" w:cs="Times New Roman"/>
                <w:sz w:val="18"/>
                <w:szCs w:val="20"/>
              </w:rPr>
            </w:pPr>
            <w:r w:rsidRPr="00DE1D2A">
              <w:rPr>
                <w:rFonts w:ascii="Century Gothic" w:eastAsia="Calibri" w:hAnsi="Century Gothic" w:cs="Times New Roman"/>
                <w:sz w:val="18"/>
                <w:szCs w:val="20"/>
              </w:rPr>
              <w:t>Oxlades</w:t>
            </w:r>
          </w:p>
          <w:p w:rsidR="00DE1D2A" w:rsidRPr="00DE1D2A" w:rsidRDefault="00DE1D2A" w:rsidP="00DE1D2A">
            <w:pPr>
              <w:numPr>
                <w:ilvl w:val="0"/>
                <w:numId w:val="10"/>
              </w:numPr>
              <w:contextualSpacing/>
              <w:rPr>
                <w:rFonts w:ascii="Century Gothic" w:eastAsia="Calibri" w:hAnsi="Century Gothic" w:cs="Times New Roman"/>
                <w:sz w:val="18"/>
                <w:szCs w:val="20"/>
              </w:rPr>
            </w:pPr>
            <w:r w:rsidRPr="00DE1D2A">
              <w:rPr>
                <w:rFonts w:ascii="Century Gothic" w:eastAsia="Calibri" w:hAnsi="Century Gothic" w:cs="Times New Roman"/>
                <w:sz w:val="18"/>
                <w:szCs w:val="20"/>
              </w:rPr>
              <w:t>GET Educational Tours</w:t>
            </w:r>
          </w:p>
          <w:p w:rsidR="00DE1D2A" w:rsidRPr="00DE1D2A" w:rsidRDefault="00DE1D2A" w:rsidP="00DE1D2A">
            <w:pPr>
              <w:numPr>
                <w:ilvl w:val="0"/>
                <w:numId w:val="10"/>
              </w:numPr>
              <w:contextualSpacing/>
              <w:rPr>
                <w:rFonts w:ascii="Century Gothic" w:eastAsia="Calibri" w:hAnsi="Century Gothic" w:cs="Times New Roman"/>
                <w:sz w:val="18"/>
                <w:szCs w:val="20"/>
              </w:rPr>
            </w:pPr>
            <w:r w:rsidRPr="00DE1D2A">
              <w:rPr>
                <w:rFonts w:ascii="Century Gothic" w:eastAsia="Calibri" w:hAnsi="Century Gothic" w:cs="Times New Roman"/>
                <w:sz w:val="18"/>
                <w:szCs w:val="20"/>
              </w:rPr>
              <w:t>Steve Pearce Quality Books</w:t>
            </w:r>
          </w:p>
          <w:p w:rsidR="00DE1D2A" w:rsidRPr="00DE1D2A" w:rsidRDefault="00DE1D2A" w:rsidP="00DE1D2A">
            <w:pPr>
              <w:contextualSpacing/>
              <w:rPr>
                <w:rFonts w:ascii="Century Gothic" w:eastAsia="Calibri" w:hAnsi="Century Gothic" w:cs="Times New Roman"/>
                <w:sz w:val="20"/>
                <w:szCs w:val="20"/>
              </w:rPr>
            </w:pPr>
          </w:p>
          <w:p w:rsidR="00DE1D2A" w:rsidRPr="00DE1D2A" w:rsidRDefault="00DE1D2A" w:rsidP="00DE1D2A">
            <w:pPr>
              <w:contextualSpacing/>
              <w:rPr>
                <w:rFonts w:ascii="Century Gothic" w:eastAsia="Calibri" w:hAnsi="Century Gothic" w:cs="Times New Roman"/>
                <w:sz w:val="20"/>
                <w:szCs w:val="20"/>
              </w:rPr>
            </w:pPr>
          </w:p>
        </w:tc>
      </w:tr>
      <w:tr w:rsidR="00DE1D2A" w:rsidRPr="00DE1D2A" w:rsidTr="002C142F">
        <w:trPr>
          <w:trHeight w:val="479"/>
          <w:jc w:val="center"/>
        </w:trPr>
        <w:tc>
          <w:tcPr>
            <w:tcW w:w="1242" w:type="dxa"/>
            <w:vAlign w:val="center"/>
          </w:tcPr>
          <w:p w:rsidR="00DE1D2A" w:rsidRPr="00DE1D2A" w:rsidRDefault="00DE1D2A" w:rsidP="00DE1D2A">
            <w:pPr>
              <w:rPr>
                <w:rFonts w:ascii="Century Gothic" w:eastAsia="Calibri" w:hAnsi="Century Gothic" w:cs="Times New Roman"/>
                <w:sz w:val="20"/>
                <w:szCs w:val="20"/>
              </w:rPr>
            </w:pPr>
          </w:p>
        </w:tc>
        <w:tc>
          <w:tcPr>
            <w:tcW w:w="3242" w:type="dxa"/>
            <w:shd w:val="clear" w:color="auto" w:fill="CCCCCC"/>
            <w:vAlign w:val="center"/>
          </w:tcPr>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Option A</w:t>
            </w:r>
          </w:p>
        </w:tc>
        <w:tc>
          <w:tcPr>
            <w:tcW w:w="3101" w:type="dxa"/>
            <w:shd w:val="clear" w:color="auto" w:fill="CCCCCC"/>
            <w:vAlign w:val="center"/>
          </w:tcPr>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Option B</w:t>
            </w:r>
          </w:p>
        </w:tc>
        <w:tc>
          <w:tcPr>
            <w:tcW w:w="2191" w:type="dxa"/>
            <w:vMerge/>
            <w:vAlign w:val="center"/>
          </w:tcPr>
          <w:p w:rsidR="00DE1D2A" w:rsidRPr="00DE1D2A" w:rsidRDefault="00DE1D2A" w:rsidP="00DE1D2A">
            <w:pPr>
              <w:contextualSpacing/>
              <w:rPr>
                <w:rFonts w:ascii="Century Gothic" w:eastAsia="Calibri" w:hAnsi="Century Gothic" w:cs="Times New Roman"/>
                <w:b/>
                <w:sz w:val="20"/>
                <w:szCs w:val="20"/>
              </w:rPr>
            </w:pPr>
          </w:p>
        </w:tc>
      </w:tr>
      <w:tr w:rsidR="00DE1D2A" w:rsidRPr="00DE1D2A" w:rsidTr="002C142F">
        <w:trPr>
          <w:jc w:val="center"/>
        </w:trPr>
        <w:tc>
          <w:tcPr>
            <w:tcW w:w="1242" w:type="dxa"/>
            <w:vAlign w:val="center"/>
          </w:tcPr>
          <w:p w:rsidR="00DE1D2A" w:rsidRPr="00DE1D2A" w:rsidRDefault="00DE1D2A" w:rsidP="00DE1D2A">
            <w:pPr>
              <w:rPr>
                <w:rFonts w:ascii="Century Gothic" w:eastAsia="Calibri" w:hAnsi="Century Gothic" w:cs="Times New Roman"/>
                <w:sz w:val="20"/>
                <w:szCs w:val="20"/>
              </w:rPr>
            </w:pPr>
          </w:p>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Session 1</w:t>
            </w: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9:00am -9:50am</w:t>
            </w:r>
          </w:p>
          <w:p w:rsidR="00DE1D2A" w:rsidRPr="00DE1D2A" w:rsidRDefault="00DE1D2A" w:rsidP="00DE1D2A">
            <w:pPr>
              <w:rPr>
                <w:rFonts w:ascii="Century Gothic" w:eastAsia="Calibri" w:hAnsi="Century Gothic" w:cs="Times New Roman"/>
                <w:sz w:val="20"/>
                <w:szCs w:val="20"/>
              </w:rPr>
            </w:pPr>
          </w:p>
        </w:tc>
        <w:tc>
          <w:tcPr>
            <w:tcW w:w="3242" w:type="dxa"/>
            <w:vAlign w:val="center"/>
          </w:tcPr>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 xml:space="preserve">Navigating The Australian curriculum </w:t>
            </w:r>
          </w:p>
        </w:tc>
        <w:tc>
          <w:tcPr>
            <w:tcW w:w="3101" w:type="dxa"/>
            <w:vAlign w:val="center"/>
          </w:tcPr>
          <w:p w:rsidR="00DE1D2A" w:rsidRPr="00DE1D2A" w:rsidRDefault="00DE1D2A" w:rsidP="00DE1D2A">
            <w:pPr>
              <w:spacing w:before="240"/>
              <w:rPr>
                <w:rFonts w:ascii="Century Gothic" w:eastAsia="Calibri" w:hAnsi="Century Gothic" w:cs="Times New Roman"/>
                <w:b/>
                <w:sz w:val="20"/>
                <w:szCs w:val="20"/>
              </w:rPr>
            </w:pPr>
            <w:r w:rsidRPr="00DE1D2A">
              <w:rPr>
                <w:rFonts w:ascii="Century Gothic" w:eastAsia="Calibri" w:hAnsi="Century Gothic" w:cs="Times New Roman"/>
                <w:b/>
                <w:sz w:val="20"/>
                <w:szCs w:val="20"/>
              </w:rPr>
              <w:t>Reach Out Regional Programs</w:t>
            </w:r>
          </w:p>
          <w:p w:rsidR="00DE1D2A" w:rsidRPr="00DE1D2A" w:rsidRDefault="00DE1D2A" w:rsidP="00DE1D2A">
            <w:pPr>
              <w:rPr>
                <w:rFonts w:ascii="Century Gothic" w:eastAsia="Calibri" w:hAnsi="Century Gothic" w:cs="Times New Roman"/>
                <w:b/>
                <w:sz w:val="20"/>
                <w:szCs w:val="20"/>
              </w:rPr>
            </w:pPr>
          </w:p>
          <w:p w:rsidR="00DE1D2A" w:rsidRPr="00DE1D2A" w:rsidRDefault="00DE1D2A" w:rsidP="00DE1D2A">
            <w:pPr>
              <w:rPr>
                <w:rFonts w:ascii="Century Gothic" w:eastAsia="Calibri" w:hAnsi="Century Gothic" w:cs="Times New Roman"/>
                <w:sz w:val="20"/>
                <w:szCs w:val="20"/>
              </w:rPr>
            </w:pPr>
          </w:p>
        </w:tc>
        <w:tc>
          <w:tcPr>
            <w:tcW w:w="2191" w:type="dxa"/>
            <w:vMerge/>
            <w:vAlign w:val="center"/>
          </w:tcPr>
          <w:p w:rsidR="00DE1D2A" w:rsidRPr="00DE1D2A" w:rsidRDefault="00DE1D2A" w:rsidP="00DE1D2A">
            <w:pPr>
              <w:contextualSpacing/>
              <w:rPr>
                <w:rFonts w:ascii="Century Gothic" w:eastAsia="Calibri" w:hAnsi="Century Gothic" w:cs="Times New Roman"/>
                <w:b/>
                <w:sz w:val="20"/>
                <w:szCs w:val="20"/>
              </w:rPr>
            </w:pPr>
          </w:p>
        </w:tc>
      </w:tr>
      <w:tr w:rsidR="00DE1D2A" w:rsidRPr="00DE1D2A" w:rsidTr="002C142F">
        <w:trPr>
          <w:jc w:val="center"/>
        </w:trPr>
        <w:tc>
          <w:tcPr>
            <w:tcW w:w="1242" w:type="dxa"/>
            <w:vAlign w:val="center"/>
          </w:tcPr>
          <w:p w:rsidR="00DE1D2A" w:rsidRPr="00DE1D2A" w:rsidRDefault="00DE1D2A" w:rsidP="00DE1D2A">
            <w:pPr>
              <w:rPr>
                <w:rFonts w:ascii="Century Gothic" w:eastAsia="Calibri" w:hAnsi="Century Gothic" w:cs="Times New Roman"/>
                <w:b/>
                <w:sz w:val="20"/>
                <w:szCs w:val="20"/>
              </w:rPr>
            </w:pPr>
          </w:p>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Session 2</w:t>
            </w: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10:00am -10:50am</w:t>
            </w:r>
          </w:p>
          <w:p w:rsidR="00DE1D2A" w:rsidRPr="00DE1D2A" w:rsidRDefault="00DE1D2A" w:rsidP="00DE1D2A">
            <w:pPr>
              <w:rPr>
                <w:rFonts w:ascii="Century Gothic" w:eastAsia="Calibri" w:hAnsi="Century Gothic" w:cs="Times New Roman"/>
                <w:sz w:val="20"/>
                <w:szCs w:val="20"/>
              </w:rPr>
            </w:pPr>
          </w:p>
        </w:tc>
        <w:tc>
          <w:tcPr>
            <w:tcW w:w="3242" w:type="dxa"/>
            <w:vAlign w:val="center"/>
          </w:tcPr>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Monitoring and verification folios</w:t>
            </w:r>
          </w:p>
          <w:p w:rsidR="00DE1D2A" w:rsidRPr="00DE1D2A" w:rsidRDefault="00DE1D2A" w:rsidP="00DE1D2A">
            <w:pPr>
              <w:rPr>
                <w:rFonts w:ascii="Century Gothic" w:eastAsia="Calibri" w:hAnsi="Century Gothic" w:cs="Times New Roman"/>
                <w:b/>
                <w:sz w:val="20"/>
                <w:szCs w:val="20"/>
              </w:rPr>
            </w:pPr>
          </w:p>
        </w:tc>
        <w:tc>
          <w:tcPr>
            <w:tcW w:w="3101" w:type="dxa"/>
            <w:vAlign w:val="center"/>
          </w:tcPr>
          <w:p w:rsidR="00DE1D2A" w:rsidRPr="00DE1D2A" w:rsidRDefault="00DE1D2A" w:rsidP="00DE1D2A">
            <w:pPr>
              <w:spacing w:before="240"/>
              <w:rPr>
                <w:rFonts w:ascii="Century Gothic" w:eastAsia="Calibri" w:hAnsi="Century Gothic" w:cs="Times New Roman"/>
                <w:b/>
                <w:sz w:val="20"/>
                <w:szCs w:val="20"/>
              </w:rPr>
            </w:pPr>
            <w:r w:rsidRPr="00DE1D2A">
              <w:rPr>
                <w:rFonts w:ascii="Century Gothic" w:eastAsia="Calibri" w:hAnsi="Century Gothic" w:cs="Times New Roman"/>
                <w:b/>
                <w:sz w:val="20"/>
                <w:szCs w:val="20"/>
              </w:rPr>
              <w:t>Excellence in Art programs</w:t>
            </w:r>
          </w:p>
          <w:p w:rsidR="00DE1D2A" w:rsidRPr="00DE1D2A" w:rsidRDefault="00DE1D2A" w:rsidP="00DE1D2A">
            <w:pPr>
              <w:rPr>
                <w:rFonts w:ascii="Century Gothic" w:eastAsia="Calibri" w:hAnsi="Century Gothic" w:cs="Times New Roman"/>
                <w:b/>
                <w:sz w:val="20"/>
                <w:szCs w:val="20"/>
              </w:rPr>
            </w:pPr>
          </w:p>
          <w:p w:rsidR="00DE1D2A" w:rsidRPr="00DE1D2A" w:rsidRDefault="00DE1D2A" w:rsidP="00DE1D2A">
            <w:pPr>
              <w:rPr>
                <w:rFonts w:ascii="Century Gothic" w:eastAsia="Calibri" w:hAnsi="Century Gothic" w:cs="Times New Roman"/>
                <w:b/>
                <w:sz w:val="20"/>
                <w:szCs w:val="20"/>
              </w:rPr>
            </w:pPr>
          </w:p>
        </w:tc>
        <w:tc>
          <w:tcPr>
            <w:tcW w:w="2191" w:type="dxa"/>
            <w:vMerge/>
            <w:vAlign w:val="center"/>
          </w:tcPr>
          <w:p w:rsidR="00DE1D2A" w:rsidRPr="00DE1D2A" w:rsidRDefault="00DE1D2A" w:rsidP="00DE1D2A">
            <w:pPr>
              <w:rPr>
                <w:rFonts w:ascii="Century Gothic" w:eastAsia="Calibri" w:hAnsi="Century Gothic" w:cs="Times New Roman"/>
                <w:sz w:val="20"/>
                <w:szCs w:val="20"/>
              </w:rPr>
            </w:pPr>
          </w:p>
        </w:tc>
      </w:tr>
      <w:tr w:rsidR="00DE1D2A" w:rsidRPr="00DE1D2A" w:rsidTr="002C142F">
        <w:trPr>
          <w:jc w:val="center"/>
        </w:trPr>
        <w:tc>
          <w:tcPr>
            <w:tcW w:w="1242" w:type="dxa"/>
            <w:vAlign w:val="center"/>
          </w:tcPr>
          <w:p w:rsidR="00DE1D2A" w:rsidRPr="00DE1D2A" w:rsidRDefault="00DE1D2A" w:rsidP="00DE1D2A">
            <w:pPr>
              <w:rPr>
                <w:rFonts w:ascii="Century Gothic" w:eastAsia="Calibri" w:hAnsi="Century Gothic" w:cs="Times New Roman"/>
                <w:sz w:val="20"/>
                <w:szCs w:val="20"/>
              </w:rPr>
            </w:pPr>
          </w:p>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Session 3</w:t>
            </w: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11:00am -11:30am</w:t>
            </w:r>
          </w:p>
          <w:p w:rsidR="00DE1D2A" w:rsidRPr="00DE1D2A" w:rsidRDefault="00DE1D2A" w:rsidP="00DE1D2A">
            <w:pPr>
              <w:rPr>
                <w:rFonts w:ascii="Century Gothic" w:eastAsia="Calibri" w:hAnsi="Century Gothic" w:cs="Times New Roman"/>
                <w:b/>
                <w:sz w:val="20"/>
                <w:szCs w:val="20"/>
              </w:rPr>
            </w:pPr>
          </w:p>
        </w:tc>
        <w:tc>
          <w:tcPr>
            <w:tcW w:w="3242" w:type="dxa"/>
            <w:vAlign w:val="center"/>
          </w:tcPr>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 xml:space="preserve">Artist in Residence programs - </w:t>
            </w:r>
          </w:p>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Flying Arts</w:t>
            </w:r>
          </w:p>
        </w:tc>
        <w:tc>
          <w:tcPr>
            <w:tcW w:w="3101" w:type="dxa"/>
            <w:vAlign w:val="center"/>
          </w:tcPr>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Teaching in remote QLD:</w:t>
            </w:r>
          </w:p>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Torres Strait Island</w:t>
            </w:r>
          </w:p>
        </w:tc>
        <w:tc>
          <w:tcPr>
            <w:tcW w:w="2191" w:type="dxa"/>
            <w:vMerge/>
            <w:vAlign w:val="center"/>
          </w:tcPr>
          <w:p w:rsidR="00DE1D2A" w:rsidRPr="00DE1D2A" w:rsidRDefault="00DE1D2A" w:rsidP="00DE1D2A">
            <w:pPr>
              <w:rPr>
                <w:rFonts w:ascii="Century Gothic" w:eastAsia="Calibri" w:hAnsi="Century Gothic" w:cs="Times New Roman"/>
                <w:b/>
                <w:sz w:val="20"/>
                <w:szCs w:val="20"/>
              </w:rPr>
            </w:pPr>
          </w:p>
        </w:tc>
      </w:tr>
      <w:tr w:rsidR="00DE1D2A" w:rsidRPr="00DE1D2A" w:rsidTr="002C142F">
        <w:trPr>
          <w:trHeight w:val="614"/>
          <w:jc w:val="center"/>
        </w:trPr>
        <w:tc>
          <w:tcPr>
            <w:tcW w:w="1242" w:type="dxa"/>
            <w:vAlign w:val="center"/>
          </w:tcPr>
          <w:p w:rsidR="00DE1D2A" w:rsidRPr="00DE1D2A" w:rsidRDefault="00DE1D2A" w:rsidP="00DE1D2A">
            <w:pPr>
              <w:rPr>
                <w:rFonts w:ascii="Century Gothic" w:eastAsia="Calibri" w:hAnsi="Century Gothic" w:cs="Times New Roman"/>
                <w:b/>
                <w:sz w:val="20"/>
                <w:szCs w:val="20"/>
              </w:rPr>
            </w:pPr>
          </w:p>
          <w:p w:rsidR="00DE1D2A" w:rsidRPr="00DE1D2A" w:rsidRDefault="00DE1D2A" w:rsidP="00DE1D2A">
            <w:pPr>
              <w:rPr>
                <w:rFonts w:ascii="Century Gothic" w:eastAsia="Calibri" w:hAnsi="Century Gothic" w:cs="Times New Roman"/>
                <w:b/>
                <w:sz w:val="20"/>
                <w:szCs w:val="20"/>
              </w:rPr>
            </w:pPr>
            <w:r w:rsidRPr="00DE1D2A">
              <w:rPr>
                <w:rFonts w:ascii="Century Gothic" w:eastAsia="Calibri" w:hAnsi="Century Gothic" w:cs="Times New Roman"/>
                <w:b/>
                <w:sz w:val="20"/>
                <w:szCs w:val="20"/>
              </w:rPr>
              <w:t>Session 4</w:t>
            </w: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11:45am -12:45pm</w:t>
            </w:r>
          </w:p>
          <w:p w:rsidR="00DE1D2A" w:rsidRPr="00DE1D2A" w:rsidRDefault="00DE1D2A" w:rsidP="00DE1D2A">
            <w:pPr>
              <w:rPr>
                <w:rFonts w:ascii="Century Gothic" w:eastAsia="Calibri" w:hAnsi="Century Gothic" w:cs="Times New Roman"/>
                <w:sz w:val="20"/>
                <w:szCs w:val="20"/>
              </w:rPr>
            </w:pPr>
          </w:p>
        </w:tc>
        <w:tc>
          <w:tcPr>
            <w:tcW w:w="8534" w:type="dxa"/>
            <w:gridSpan w:val="3"/>
            <w:vAlign w:val="center"/>
          </w:tcPr>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b/>
                <w:sz w:val="20"/>
                <w:szCs w:val="20"/>
              </w:rPr>
              <w:t>Keynote Panel:</w:t>
            </w:r>
            <w:r w:rsidRPr="00DE1D2A">
              <w:rPr>
                <w:rFonts w:ascii="Century Gothic" w:eastAsia="Calibri" w:hAnsi="Century Gothic" w:cs="Times New Roman"/>
                <w:sz w:val="20"/>
                <w:szCs w:val="20"/>
              </w:rPr>
              <w:t xml:space="preserve"> </w:t>
            </w: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Working with the driving forces- maintaining the integrity of Visual Art in the curriculum.</w:t>
            </w:r>
          </w:p>
          <w:p w:rsidR="00DE1D2A" w:rsidRPr="00DE1D2A" w:rsidRDefault="00DE1D2A" w:rsidP="00DE1D2A">
            <w:pPr>
              <w:rPr>
                <w:rFonts w:ascii="Century Gothic" w:eastAsia="Calibri" w:hAnsi="Century Gothic" w:cs="Times New Roman"/>
                <w:sz w:val="20"/>
                <w:szCs w:val="20"/>
              </w:rPr>
            </w:pPr>
          </w:p>
        </w:tc>
      </w:tr>
      <w:tr w:rsidR="00DE1D2A" w:rsidRPr="00DE1D2A" w:rsidTr="002C142F">
        <w:trPr>
          <w:trHeight w:val="614"/>
          <w:jc w:val="center"/>
        </w:trPr>
        <w:tc>
          <w:tcPr>
            <w:tcW w:w="1242" w:type="dxa"/>
            <w:vAlign w:val="center"/>
          </w:tcPr>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12:45 – 1pm</w:t>
            </w:r>
          </w:p>
        </w:tc>
        <w:tc>
          <w:tcPr>
            <w:tcW w:w="8534" w:type="dxa"/>
            <w:gridSpan w:val="3"/>
            <w:vAlign w:val="center"/>
          </w:tcPr>
          <w:p w:rsidR="00DE1D2A" w:rsidRPr="00DE1D2A" w:rsidRDefault="00DE1D2A" w:rsidP="00DE1D2A">
            <w:pPr>
              <w:rPr>
                <w:rFonts w:ascii="Century Gothic" w:eastAsia="Calibri" w:hAnsi="Century Gothic" w:cs="Times New Roman"/>
                <w:b/>
                <w:sz w:val="20"/>
                <w:szCs w:val="20"/>
              </w:rPr>
            </w:pP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Supplier stall prizes and wrap up</w:t>
            </w:r>
          </w:p>
          <w:p w:rsidR="00DE1D2A" w:rsidRPr="00DE1D2A" w:rsidRDefault="00DE1D2A" w:rsidP="00DE1D2A">
            <w:pPr>
              <w:rPr>
                <w:rFonts w:ascii="Century Gothic" w:eastAsia="Calibri" w:hAnsi="Century Gothic" w:cs="Times New Roman"/>
                <w:b/>
                <w:sz w:val="20"/>
                <w:szCs w:val="20"/>
              </w:rPr>
            </w:pPr>
          </w:p>
        </w:tc>
      </w:tr>
      <w:tr w:rsidR="00DE1D2A" w:rsidRPr="00DE1D2A" w:rsidTr="002C142F">
        <w:trPr>
          <w:trHeight w:val="273"/>
          <w:jc w:val="center"/>
        </w:trPr>
        <w:tc>
          <w:tcPr>
            <w:tcW w:w="1242" w:type="dxa"/>
            <w:vAlign w:val="center"/>
          </w:tcPr>
          <w:p w:rsidR="00DE1D2A" w:rsidRPr="00DE1D2A" w:rsidRDefault="00DE1D2A" w:rsidP="00DE1D2A">
            <w:pPr>
              <w:rPr>
                <w:rFonts w:ascii="Century Gothic" w:eastAsia="Calibri" w:hAnsi="Century Gothic" w:cs="Times New Roman"/>
                <w:sz w:val="20"/>
                <w:szCs w:val="20"/>
              </w:rPr>
            </w:pP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1pm</w:t>
            </w: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 xml:space="preserve"> </w:t>
            </w:r>
          </w:p>
        </w:tc>
        <w:tc>
          <w:tcPr>
            <w:tcW w:w="8534" w:type="dxa"/>
            <w:gridSpan w:val="3"/>
            <w:vAlign w:val="center"/>
          </w:tcPr>
          <w:p w:rsidR="00DE1D2A" w:rsidRPr="00DE1D2A" w:rsidRDefault="00DE1D2A" w:rsidP="00DE1D2A">
            <w:pPr>
              <w:rPr>
                <w:rFonts w:ascii="Century Gothic" w:eastAsia="Calibri" w:hAnsi="Century Gothic" w:cs="Times New Roman"/>
                <w:sz w:val="20"/>
                <w:szCs w:val="20"/>
              </w:rPr>
            </w:pPr>
          </w:p>
          <w:p w:rsidR="00DE1D2A" w:rsidRPr="00DE1D2A" w:rsidRDefault="00DE1D2A" w:rsidP="00DE1D2A">
            <w:pPr>
              <w:rPr>
                <w:rFonts w:ascii="Century Gothic" w:eastAsia="Calibri" w:hAnsi="Century Gothic" w:cs="Times New Roman"/>
                <w:sz w:val="20"/>
                <w:szCs w:val="20"/>
              </w:rPr>
            </w:pPr>
            <w:r w:rsidRPr="00DE1D2A">
              <w:rPr>
                <w:rFonts w:ascii="Century Gothic" w:eastAsia="Calibri" w:hAnsi="Century Gothic" w:cs="Times New Roman"/>
                <w:sz w:val="20"/>
                <w:szCs w:val="20"/>
              </w:rPr>
              <w:t xml:space="preserve">Optional Lunch at Colmslie Hotel </w:t>
            </w:r>
          </w:p>
          <w:p w:rsidR="00DE1D2A" w:rsidRPr="00DE1D2A" w:rsidRDefault="00DE1D2A" w:rsidP="00DE1D2A">
            <w:pPr>
              <w:rPr>
                <w:rFonts w:ascii="Century Gothic" w:eastAsia="Calibri" w:hAnsi="Century Gothic" w:cs="Times New Roman"/>
                <w:sz w:val="20"/>
                <w:szCs w:val="20"/>
              </w:rPr>
            </w:pPr>
          </w:p>
        </w:tc>
      </w:tr>
    </w:tbl>
    <w:p w:rsidR="00DE1D2A" w:rsidRPr="00DE1D2A" w:rsidRDefault="00DE1D2A"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Please note that there is no timetabled morning tea.  Light snacks will be provided and tea and coffee will be available throughout the morning.</w:t>
      </w:r>
    </w:p>
    <w:p w:rsidR="00DE1D2A" w:rsidRPr="00DE1D2A" w:rsidRDefault="00DE1D2A"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Supplier stalls will be open for perusal from 8am and between sessions.</w:t>
      </w: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6C4695" w:rsidRDefault="006C4695"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rPr>
          <w:rFonts w:ascii="Century Gothic" w:eastAsia="MS Mincho" w:hAnsi="Century Gothic" w:cs="Times New Roman"/>
          <w:b/>
          <w:sz w:val="24"/>
          <w:szCs w:val="24"/>
        </w:rPr>
      </w:pPr>
      <w:r w:rsidRPr="00DE1D2A">
        <w:rPr>
          <w:rFonts w:ascii="Century Gothic" w:eastAsia="MS Mincho" w:hAnsi="Century Gothic" w:cs="Times New Roman"/>
          <w:b/>
          <w:sz w:val="24"/>
          <w:szCs w:val="24"/>
        </w:rPr>
        <w:lastRenderedPageBreak/>
        <w:t>Program details</w:t>
      </w:r>
    </w:p>
    <w:tbl>
      <w:tblPr>
        <w:tblStyle w:val="TableGrid4"/>
        <w:tblW w:w="0" w:type="auto"/>
        <w:tblLook w:val="04A0" w:firstRow="1" w:lastRow="0" w:firstColumn="1" w:lastColumn="0" w:noHBand="0" w:noVBand="1"/>
      </w:tblPr>
      <w:tblGrid>
        <w:gridCol w:w="4634"/>
        <w:gridCol w:w="4608"/>
      </w:tblGrid>
      <w:tr w:rsidR="00DE1D2A" w:rsidRPr="00DE1D2A" w:rsidTr="002C142F">
        <w:tc>
          <w:tcPr>
            <w:tcW w:w="9848" w:type="dxa"/>
            <w:gridSpan w:val="2"/>
            <w:shd w:val="clear" w:color="auto" w:fill="C0C0C0"/>
          </w:tcPr>
          <w:p w:rsidR="00DE1D2A" w:rsidRPr="00DE1D2A" w:rsidRDefault="00DE1D2A" w:rsidP="00DE1D2A">
            <w:pPr>
              <w:rPr>
                <w:rFonts w:ascii="Century Gothic" w:hAnsi="Century Gothic" w:cs="Times New Roman"/>
                <w:b/>
              </w:rPr>
            </w:pPr>
            <w:r w:rsidRPr="00DE1D2A">
              <w:rPr>
                <w:rFonts w:ascii="Century Gothic" w:hAnsi="Century Gothic" w:cs="Times New Roman"/>
                <w:b/>
                <w:highlight w:val="lightGray"/>
              </w:rPr>
              <w:t>Session 1</w:t>
            </w:r>
          </w:p>
        </w:tc>
      </w:tr>
      <w:tr w:rsidR="00DE1D2A" w:rsidRPr="00DE1D2A" w:rsidTr="002C142F">
        <w:tc>
          <w:tcPr>
            <w:tcW w:w="4924" w:type="dxa"/>
          </w:tcPr>
          <w:p w:rsidR="00DE1D2A" w:rsidRPr="00DE1D2A" w:rsidRDefault="00DE1D2A" w:rsidP="00DE1D2A">
            <w:pPr>
              <w:rPr>
                <w:rFonts w:ascii="Century Gothic" w:hAnsi="Century Gothic" w:cs="Times New Roman"/>
                <w:b/>
              </w:rPr>
            </w:pPr>
            <w:r w:rsidRPr="00DE1D2A">
              <w:rPr>
                <w:rFonts w:ascii="Century Gothic" w:hAnsi="Century Gothic" w:cs="Times New Roman"/>
                <w:b/>
              </w:rPr>
              <w:t>OPTION A</w:t>
            </w:r>
          </w:p>
        </w:tc>
        <w:tc>
          <w:tcPr>
            <w:tcW w:w="4924" w:type="dxa"/>
          </w:tcPr>
          <w:p w:rsidR="00DE1D2A" w:rsidRPr="00DE1D2A" w:rsidRDefault="00DE1D2A" w:rsidP="00DE1D2A">
            <w:pPr>
              <w:rPr>
                <w:rFonts w:ascii="Century Gothic" w:eastAsia="Cambria" w:hAnsi="Century Gothic" w:cs="Times New Roman"/>
                <w:b/>
              </w:rPr>
            </w:pPr>
            <w:r w:rsidRPr="00DE1D2A">
              <w:rPr>
                <w:rFonts w:ascii="Century Gothic" w:eastAsia="Cambria" w:hAnsi="Century Gothic" w:cs="Times New Roman"/>
                <w:b/>
              </w:rPr>
              <w:t xml:space="preserve">OPTION B </w:t>
            </w:r>
          </w:p>
        </w:tc>
      </w:tr>
      <w:tr w:rsidR="00DE1D2A" w:rsidRPr="00DE1D2A" w:rsidTr="002C142F">
        <w:tc>
          <w:tcPr>
            <w:tcW w:w="4924" w:type="dxa"/>
          </w:tcPr>
          <w:p w:rsidR="00DE1D2A" w:rsidRPr="00DE1D2A" w:rsidRDefault="00DE1D2A" w:rsidP="00DE1D2A">
            <w:pPr>
              <w:rPr>
                <w:rFonts w:ascii="Century Gothic" w:hAnsi="Century Gothic" w:cs="Times New Roman"/>
                <w:b/>
                <w:sz w:val="20"/>
              </w:rPr>
            </w:pPr>
            <w:r w:rsidRPr="00DE1D2A">
              <w:rPr>
                <w:rFonts w:ascii="Century Gothic" w:hAnsi="Century Gothic" w:cs="Times New Roman"/>
                <w:b/>
                <w:sz w:val="20"/>
              </w:rPr>
              <w:t>Navigating the Australian Curriculum:</w:t>
            </w:r>
          </w:p>
          <w:p w:rsidR="00DE1D2A" w:rsidRPr="00DE1D2A" w:rsidRDefault="00DE1D2A" w:rsidP="00DE1D2A">
            <w:pPr>
              <w:rPr>
                <w:rFonts w:ascii="Century Gothic" w:hAnsi="Century Gothic" w:cs="Times New Roman"/>
                <w:b/>
                <w:sz w:val="20"/>
              </w:rPr>
            </w:pPr>
            <w:r w:rsidRPr="00DE1D2A">
              <w:rPr>
                <w:rFonts w:ascii="Century Gothic" w:hAnsi="Century Gothic" w:cs="Times New Roman"/>
                <w:b/>
                <w:sz w:val="20"/>
              </w:rPr>
              <w:t>Primary implementation</w:t>
            </w:r>
          </w:p>
          <w:p w:rsidR="00DE1D2A" w:rsidRPr="00DE1D2A" w:rsidRDefault="00DE1D2A" w:rsidP="00DE1D2A">
            <w:pPr>
              <w:rPr>
                <w:rFonts w:ascii="Century Gothic" w:eastAsia="Cambria" w:hAnsi="Century Gothic" w:cs="Times New Roman"/>
                <w:b/>
                <w:sz w:val="20"/>
              </w:rPr>
            </w:pPr>
          </w:p>
          <w:p w:rsidR="00DE1D2A" w:rsidRPr="00DE1D2A" w:rsidRDefault="00DE1D2A" w:rsidP="00DE1D2A">
            <w:pPr>
              <w:rPr>
                <w:rFonts w:ascii="Century Gothic" w:eastAsia="Cambria" w:hAnsi="Century Gothic" w:cs="Times New Roman"/>
                <w:sz w:val="20"/>
              </w:rPr>
            </w:pPr>
            <w:r w:rsidRPr="00DE1D2A">
              <w:rPr>
                <w:rFonts w:ascii="Century Gothic" w:eastAsia="Cambria" w:hAnsi="Century Gothic" w:cs="Times New Roman"/>
                <w:b/>
                <w:sz w:val="20"/>
              </w:rPr>
              <w:t>Andrew Reid</w:t>
            </w:r>
            <w:r w:rsidRPr="00DE1D2A">
              <w:rPr>
                <w:rFonts w:ascii="Century Gothic" w:eastAsia="Cambria" w:hAnsi="Century Gothic" w:cs="Times New Roman"/>
                <w:sz w:val="20"/>
              </w:rPr>
              <w:t xml:space="preserve">, Arts advocacy panellist, will discuss the content, the interrelated strands, assessment (including the guide to making judgements) and general advice for teachers writing programs to align the content descriptions and achievement standards. </w:t>
            </w:r>
          </w:p>
          <w:p w:rsidR="00DE1D2A" w:rsidRPr="00DE1D2A" w:rsidRDefault="00DE1D2A" w:rsidP="00DE1D2A">
            <w:pPr>
              <w:rPr>
                <w:rFonts w:ascii="Century Gothic" w:eastAsia="Times New Roman" w:hAnsi="Century Gothic" w:cs="Times New Roman"/>
                <w:color w:val="212121"/>
                <w:sz w:val="20"/>
                <w:szCs w:val="20"/>
                <w:shd w:val="clear" w:color="auto" w:fill="FFFFFF"/>
              </w:rPr>
            </w:pPr>
            <w:r w:rsidRPr="00DE1D2A">
              <w:rPr>
                <w:rFonts w:ascii="Century Gothic" w:hAnsi="Century Gothic" w:cs="Times New Roman"/>
                <w:b/>
                <w:sz w:val="20"/>
              </w:rPr>
              <w:t xml:space="preserve">Heather Stubbs </w:t>
            </w:r>
            <w:r w:rsidRPr="00DE1D2A">
              <w:rPr>
                <w:rFonts w:ascii="Century Gothic" w:hAnsi="Century Gothic" w:cs="Times New Roman"/>
                <w:sz w:val="20"/>
              </w:rPr>
              <w:t>is</w:t>
            </w:r>
            <w:r w:rsidRPr="00DE1D2A">
              <w:rPr>
                <w:rFonts w:ascii="Century Gothic" w:eastAsia="Times New Roman" w:hAnsi="Century Gothic" w:cs="Times New Roman"/>
                <w:color w:val="212121"/>
                <w:sz w:val="20"/>
                <w:szCs w:val="20"/>
                <w:shd w:val="clear" w:color="auto" w:fill="FFFFFF"/>
              </w:rPr>
              <w:t xml:space="preserve"> currently teaching Year 3 at Mt Cotton State School, as well as holding the position of Arts Coordinator &amp; Mentor Teacher.  Heather will share her experience in implementing Visual Art programs in primary schools.  </w:t>
            </w:r>
          </w:p>
          <w:p w:rsidR="00DE1D2A" w:rsidRPr="00DE1D2A" w:rsidRDefault="00DE1D2A" w:rsidP="00DE1D2A">
            <w:pPr>
              <w:rPr>
                <w:rFonts w:ascii="Century Gothic" w:hAnsi="Century Gothic" w:cs="Times New Roman"/>
              </w:rPr>
            </w:pPr>
          </w:p>
        </w:tc>
        <w:tc>
          <w:tcPr>
            <w:tcW w:w="4924" w:type="dxa"/>
          </w:tcPr>
          <w:p w:rsidR="00DE1D2A" w:rsidRPr="00DE1D2A" w:rsidRDefault="00DE1D2A" w:rsidP="00DE1D2A">
            <w:pPr>
              <w:rPr>
                <w:rFonts w:ascii="Century Gothic" w:eastAsia="Cambria" w:hAnsi="Century Gothic" w:cs="Times New Roman"/>
                <w:b/>
                <w:sz w:val="20"/>
              </w:rPr>
            </w:pPr>
            <w:r w:rsidRPr="00DE1D2A">
              <w:rPr>
                <w:rFonts w:ascii="Century Gothic" w:eastAsia="Cambria" w:hAnsi="Century Gothic" w:cs="Times New Roman"/>
                <w:b/>
                <w:sz w:val="20"/>
              </w:rPr>
              <w:t>Reach Out Regional Programs</w:t>
            </w:r>
          </w:p>
          <w:p w:rsidR="00DE1D2A" w:rsidRPr="00DE1D2A" w:rsidRDefault="00DE1D2A" w:rsidP="00DE1D2A">
            <w:pPr>
              <w:rPr>
                <w:rFonts w:ascii="Century Gothic" w:eastAsia="Cambria" w:hAnsi="Century Gothic" w:cs="Times New Roman"/>
                <w:b/>
                <w:sz w:val="20"/>
              </w:rPr>
            </w:pPr>
          </w:p>
          <w:p w:rsidR="00DE1D2A" w:rsidRPr="00DE1D2A" w:rsidRDefault="00DE1D2A" w:rsidP="00DE1D2A">
            <w:pPr>
              <w:rPr>
                <w:rFonts w:ascii="Century Gothic" w:eastAsia="Cambria" w:hAnsi="Century Gothic" w:cs="Times New Roman"/>
                <w:sz w:val="20"/>
              </w:rPr>
            </w:pPr>
            <w:r w:rsidRPr="00DE1D2A">
              <w:rPr>
                <w:rFonts w:ascii="Century Gothic" w:eastAsia="Cambria" w:hAnsi="Century Gothic" w:cs="Times New Roman"/>
                <w:b/>
                <w:sz w:val="20"/>
              </w:rPr>
              <w:t>Janelle Williams</w:t>
            </w:r>
            <w:r w:rsidRPr="00DE1D2A">
              <w:rPr>
                <w:rFonts w:ascii="Century Gothic" w:eastAsia="Cambria" w:hAnsi="Century Gothic" w:cs="Times New Roman"/>
                <w:sz w:val="20"/>
              </w:rPr>
              <w:t xml:space="preserve">, from R.E.A.C.H. (Regional Excellence in Arts and Culture Hub) and </w:t>
            </w:r>
            <w:r w:rsidRPr="00DE1D2A">
              <w:rPr>
                <w:rFonts w:ascii="Century Gothic" w:eastAsia="Cambria" w:hAnsi="Century Gothic" w:cs="Times New Roman"/>
                <w:b/>
                <w:sz w:val="20"/>
              </w:rPr>
              <w:t>Leanne Shead</w:t>
            </w:r>
            <w:r w:rsidRPr="00DE1D2A">
              <w:rPr>
                <w:rFonts w:ascii="Century Gothic" w:eastAsia="Cambria" w:hAnsi="Century Gothic" w:cs="Times New Roman"/>
                <w:sz w:val="20"/>
              </w:rPr>
              <w:t xml:space="preserve"> from P.A.E.A. (Peninsula Art Educators’ Association), will share their experience of partnering with teacher-run associations and teaching the visual arts in Far North Queensland.  They will discuss ways they connect with the community through workshops and programs. </w:t>
            </w:r>
          </w:p>
          <w:p w:rsidR="00DE1D2A" w:rsidRPr="00DE1D2A" w:rsidRDefault="00DE1D2A" w:rsidP="00DE1D2A">
            <w:pPr>
              <w:rPr>
                <w:rFonts w:ascii="Century Gothic" w:hAnsi="Century Gothic" w:cs="Times New Roman"/>
              </w:rPr>
            </w:pPr>
          </w:p>
        </w:tc>
      </w:tr>
      <w:tr w:rsidR="00DE1D2A" w:rsidRPr="00DE1D2A" w:rsidTr="002C142F">
        <w:tc>
          <w:tcPr>
            <w:tcW w:w="9848" w:type="dxa"/>
            <w:gridSpan w:val="2"/>
            <w:shd w:val="clear" w:color="auto" w:fill="B3B3B3"/>
          </w:tcPr>
          <w:p w:rsidR="00DE1D2A" w:rsidRPr="00DE1D2A" w:rsidRDefault="00DE1D2A" w:rsidP="00DE1D2A">
            <w:pPr>
              <w:rPr>
                <w:rFonts w:ascii="Century Gothic" w:eastAsia="Cambria" w:hAnsi="Century Gothic" w:cs="Times New Roman"/>
                <w:b/>
              </w:rPr>
            </w:pPr>
            <w:r w:rsidRPr="00DE1D2A">
              <w:rPr>
                <w:rFonts w:ascii="Century Gothic" w:eastAsia="Cambria" w:hAnsi="Century Gothic" w:cs="Times New Roman"/>
                <w:b/>
                <w:highlight w:val="lightGray"/>
              </w:rPr>
              <w:t>Session 2</w:t>
            </w:r>
          </w:p>
        </w:tc>
      </w:tr>
      <w:tr w:rsidR="00DE1D2A" w:rsidRPr="00DE1D2A" w:rsidTr="002C142F">
        <w:tc>
          <w:tcPr>
            <w:tcW w:w="4924" w:type="dxa"/>
          </w:tcPr>
          <w:p w:rsidR="00DE1D2A" w:rsidRPr="00DE1D2A" w:rsidRDefault="00DE1D2A" w:rsidP="00DE1D2A">
            <w:pPr>
              <w:rPr>
                <w:rFonts w:ascii="Century Gothic" w:hAnsi="Century Gothic" w:cs="Times New Roman"/>
                <w:b/>
              </w:rPr>
            </w:pPr>
            <w:r w:rsidRPr="00DE1D2A">
              <w:rPr>
                <w:rFonts w:ascii="Century Gothic" w:hAnsi="Century Gothic" w:cs="Times New Roman"/>
                <w:b/>
              </w:rPr>
              <w:t>OPTION A</w:t>
            </w:r>
          </w:p>
        </w:tc>
        <w:tc>
          <w:tcPr>
            <w:tcW w:w="4924" w:type="dxa"/>
          </w:tcPr>
          <w:p w:rsidR="00DE1D2A" w:rsidRPr="00DE1D2A" w:rsidRDefault="00DE1D2A" w:rsidP="00DE1D2A">
            <w:pPr>
              <w:rPr>
                <w:rFonts w:ascii="Century Gothic" w:hAnsi="Century Gothic" w:cs="Times New Roman"/>
                <w:b/>
              </w:rPr>
            </w:pPr>
            <w:r w:rsidRPr="00DE1D2A">
              <w:rPr>
                <w:rFonts w:ascii="Century Gothic" w:hAnsi="Century Gothic" w:cs="Times New Roman"/>
                <w:b/>
              </w:rPr>
              <w:t>OPTION B</w:t>
            </w:r>
          </w:p>
        </w:tc>
      </w:tr>
      <w:tr w:rsidR="00DE1D2A" w:rsidRPr="00DE1D2A" w:rsidTr="002C142F">
        <w:tc>
          <w:tcPr>
            <w:tcW w:w="4924" w:type="dxa"/>
          </w:tcPr>
          <w:p w:rsidR="00DE1D2A" w:rsidRPr="00DE1D2A" w:rsidRDefault="00DE1D2A" w:rsidP="00DE1D2A">
            <w:pPr>
              <w:rPr>
                <w:rFonts w:ascii="Century Gothic" w:eastAsia="Cambria" w:hAnsi="Century Gothic" w:cs="Times New Roman"/>
                <w:b/>
              </w:rPr>
            </w:pPr>
            <w:r w:rsidRPr="00DE1D2A">
              <w:rPr>
                <w:rFonts w:ascii="Century Gothic" w:eastAsia="Cambria" w:hAnsi="Century Gothic" w:cs="Times New Roman"/>
                <w:b/>
              </w:rPr>
              <w:t>Monitoring and Verification Folios</w:t>
            </w:r>
          </w:p>
          <w:p w:rsidR="00DE1D2A" w:rsidRPr="00DE1D2A" w:rsidRDefault="00DE1D2A" w:rsidP="00DE1D2A">
            <w:pPr>
              <w:rPr>
                <w:rFonts w:ascii="Century Gothic" w:eastAsia="Cambria" w:hAnsi="Century Gothic" w:cs="Times New Roman"/>
                <w:b/>
              </w:rPr>
            </w:pPr>
          </w:p>
          <w:p w:rsidR="00DE1D2A" w:rsidRPr="00DE1D2A" w:rsidRDefault="00DE1D2A" w:rsidP="00DE1D2A">
            <w:pPr>
              <w:rPr>
                <w:rFonts w:ascii="Century Gothic" w:hAnsi="Century Gothic" w:cs="Times New Roman"/>
                <w:sz w:val="20"/>
              </w:rPr>
            </w:pPr>
            <w:r w:rsidRPr="00DE1D2A">
              <w:rPr>
                <w:rFonts w:ascii="Century Gothic" w:hAnsi="Century Gothic" w:cs="Times New Roman"/>
                <w:sz w:val="20"/>
              </w:rPr>
              <w:t xml:space="preserve">Teachers of board registered Visual Art this session is for you. Three experienced teachers will give you their tips for preparing student folios for verification and moderation by sharing differing processes in organising student bodies of work. Speakers in this session are: </w:t>
            </w:r>
            <w:r w:rsidRPr="00DE1D2A">
              <w:rPr>
                <w:rFonts w:ascii="Century Gothic" w:hAnsi="Century Gothic" w:cs="Times New Roman"/>
                <w:b/>
                <w:sz w:val="20"/>
              </w:rPr>
              <w:t>Julie Siedel</w:t>
            </w:r>
            <w:r w:rsidRPr="00DE1D2A">
              <w:rPr>
                <w:rFonts w:ascii="Century Gothic" w:hAnsi="Century Gothic" w:cs="Times New Roman"/>
                <w:sz w:val="20"/>
              </w:rPr>
              <w:t xml:space="preserve"> from St Peter’s Lutheran College, </w:t>
            </w:r>
            <w:r w:rsidRPr="00DE1D2A">
              <w:rPr>
                <w:rFonts w:ascii="Century Gothic" w:hAnsi="Century Gothic" w:cs="Times New Roman"/>
                <w:b/>
                <w:sz w:val="20"/>
              </w:rPr>
              <w:t>Andrew Peachey</w:t>
            </w:r>
            <w:r w:rsidRPr="00DE1D2A">
              <w:rPr>
                <w:rFonts w:ascii="Century Gothic" w:hAnsi="Century Gothic" w:cs="Times New Roman"/>
                <w:sz w:val="20"/>
              </w:rPr>
              <w:t xml:space="preserve"> from Redlands College and </w:t>
            </w:r>
            <w:r w:rsidRPr="00DE1D2A">
              <w:rPr>
                <w:rFonts w:ascii="Century Gothic" w:hAnsi="Century Gothic" w:cs="Times New Roman"/>
                <w:b/>
                <w:sz w:val="20"/>
              </w:rPr>
              <w:t>Vicki Leighton</w:t>
            </w:r>
            <w:r w:rsidRPr="00DE1D2A">
              <w:rPr>
                <w:rFonts w:ascii="Century Gothic" w:hAnsi="Century Gothic" w:cs="Times New Roman"/>
                <w:sz w:val="20"/>
              </w:rPr>
              <w:t xml:space="preserve"> from Anglican Church Grammar School.</w:t>
            </w:r>
          </w:p>
          <w:p w:rsidR="00DE1D2A" w:rsidRPr="00DE1D2A" w:rsidRDefault="00DE1D2A" w:rsidP="00DE1D2A">
            <w:pPr>
              <w:rPr>
                <w:rFonts w:ascii="Century Gothic" w:eastAsia="Cambria" w:hAnsi="Century Gothic" w:cs="Times New Roman"/>
                <w:sz w:val="20"/>
              </w:rPr>
            </w:pPr>
          </w:p>
          <w:p w:rsidR="00DE1D2A" w:rsidRPr="00DE1D2A" w:rsidRDefault="00DE1D2A" w:rsidP="00DE1D2A">
            <w:pPr>
              <w:rPr>
                <w:rFonts w:ascii="Century Gothic" w:hAnsi="Century Gothic" w:cs="Times New Roman"/>
              </w:rPr>
            </w:pPr>
          </w:p>
        </w:tc>
        <w:tc>
          <w:tcPr>
            <w:tcW w:w="4924" w:type="dxa"/>
          </w:tcPr>
          <w:p w:rsidR="00DE1D2A" w:rsidRPr="00DE1D2A" w:rsidRDefault="00DE1D2A" w:rsidP="00DE1D2A">
            <w:pPr>
              <w:rPr>
                <w:rFonts w:ascii="Century Gothic" w:eastAsia="Cambria" w:hAnsi="Century Gothic" w:cs="Times New Roman"/>
              </w:rPr>
            </w:pPr>
            <w:r w:rsidRPr="00DE1D2A">
              <w:rPr>
                <w:rFonts w:ascii="Century Gothic" w:eastAsia="Cambria" w:hAnsi="Century Gothic" w:cs="Times New Roman"/>
                <w:b/>
              </w:rPr>
              <w:t>Excellence in Art Programs</w:t>
            </w:r>
          </w:p>
          <w:p w:rsidR="00DE1D2A" w:rsidRPr="00DE1D2A" w:rsidRDefault="00DE1D2A" w:rsidP="00DE1D2A">
            <w:pPr>
              <w:rPr>
                <w:rFonts w:ascii="Century Gothic" w:eastAsia="Cambria" w:hAnsi="Century Gothic" w:cs="Times New Roman"/>
              </w:rPr>
            </w:pPr>
          </w:p>
          <w:p w:rsidR="00DE1D2A" w:rsidRPr="00DE1D2A" w:rsidRDefault="00DE1D2A" w:rsidP="00DE1D2A">
            <w:pPr>
              <w:rPr>
                <w:rFonts w:ascii="Century Gothic" w:hAnsi="Century Gothic" w:cs="Times New Roman"/>
                <w:sz w:val="20"/>
              </w:rPr>
            </w:pPr>
            <w:r w:rsidRPr="00DE1D2A">
              <w:rPr>
                <w:rFonts w:ascii="Century Gothic" w:hAnsi="Century Gothic" w:cs="Times New Roman"/>
                <w:sz w:val="20"/>
              </w:rPr>
              <w:t>Hear from a panel of teachers who run Excellence in Art programs at their schools. Our guest presenters will give examples of a course model of teaching with a focus on the latest trend of design minds, a STEAM program, and International Baccalaureate.</w:t>
            </w:r>
          </w:p>
          <w:p w:rsidR="00DE1D2A" w:rsidRPr="00DE1D2A" w:rsidRDefault="00DE1D2A" w:rsidP="00DE1D2A">
            <w:pPr>
              <w:rPr>
                <w:rFonts w:ascii="Century Gothic" w:hAnsi="Century Gothic" w:cs="Times New Roman"/>
                <w:sz w:val="20"/>
              </w:rPr>
            </w:pPr>
            <w:r w:rsidRPr="00DE1D2A">
              <w:rPr>
                <w:rFonts w:ascii="Century Gothic" w:hAnsi="Century Gothic" w:cs="Times New Roman"/>
                <w:sz w:val="20"/>
              </w:rPr>
              <w:t xml:space="preserve">Speakers in this session are: </w:t>
            </w:r>
            <w:r w:rsidRPr="00DE1D2A">
              <w:rPr>
                <w:rFonts w:ascii="Century Gothic" w:hAnsi="Century Gothic" w:cs="Times New Roman"/>
                <w:b/>
                <w:sz w:val="20"/>
              </w:rPr>
              <w:t>Adam Jefford</w:t>
            </w:r>
            <w:r w:rsidRPr="00DE1D2A">
              <w:rPr>
                <w:rFonts w:ascii="Century Gothic" w:hAnsi="Century Gothic" w:cs="Times New Roman"/>
                <w:sz w:val="20"/>
              </w:rPr>
              <w:t xml:space="preserve"> from Pimpama State Secondary College, </w:t>
            </w:r>
            <w:r w:rsidRPr="00DE1D2A">
              <w:rPr>
                <w:rFonts w:ascii="Century Gothic" w:hAnsi="Century Gothic" w:cs="Times New Roman"/>
                <w:b/>
                <w:sz w:val="20"/>
              </w:rPr>
              <w:t>Les Hooper</w:t>
            </w:r>
            <w:r w:rsidRPr="00DE1D2A">
              <w:rPr>
                <w:rFonts w:ascii="Century Gothic" w:hAnsi="Century Gothic" w:cs="Times New Roman"/>
                <w:sz w:val="20"/>
              </w:rPr>
              <w:t xml:space="preserve"> from Kelvin Grove State College, </w:t>
            </w:r>
            <w:r w:rsidRPr="00DE1D2A">
              <w:rPr>
                <w:rFonts w:ascii="Century Gothic" w:hAnsi="Century Gothic" w:cs="Times New Roman"/>
                <w:b/>
                <w:sz w:val="20"/>
              </w:rPr>
              <w:t>Venus Ganis</w:t>
            </w:r>
            <w:r w:rsidRPr="00DE1D2A">
              <w:rPr>
                <w:rFonts w:ascii="Century Gothic" w:hAnsi="Century Gothic" w:cs="Times New Roman"/>
                <w:sz w:val="20"/>
              </w:rPr>
              <w:t xml:space="preserve"> from The Gap State High School and </w:t>
            </w:r>
            <w:r w:rsidRPr="00DE1D2A">
              <w:rPr>
                <w:rFonts w:ascii="Century Gothic" w:hAnsi="Century Gothic" w:cs="Times New Roman"/>
                <w:b/>
                <w:sz w:val="20"/>
              </w:rPr>
              <w:t>Craig O’Shanesy</w:t>
            </w:r>
            <w:r w:rsidRPr="00DE1D2A">
              <w:rPr>
                <w:rFonts w:ascii="Century Gothic" w:hAnsi="Century Gothic" w:cs="Times New Roman"/>
                <w:sz w:val="20"/>
              </w:rPr>
              <w:t xml:space="preserve"> from the Queensland Academies – Creative Industries</w:t>
            </w:r>
          </w:p>
          <w:p w:rsidR="00DE1D2A" w:rsidRPr="00DE1D2A" w:rsidRDefault="00DE1D2A" w:rsidP="00DE1D2A">
            <w:pPr>
              <w:rPr>
                <w:rFonts w:ascii="Century Gothic" w:hAnsi="Century Gothic" w:cs="Times New Roman"/>
                <w:sz w:val="20"/>
              </w:rPr>
            </w:pPr>
          </w:p>
        </w:tc>
      </w:tr>
      <w:tr w:rsidR="00DE1D2A" w:rsidRPr="00DE1D2A" w:rsidTr="002C142F">
        <w:tc>
          <w:tcPr>
            <w:tcW w:w="9848" w:type="dxa"/>
            <w:gridSpan w:val="2"/>
            <w:shd w:val="clear" w:color="auto" w:fill="B3B3B3"/>
          </w:tcPr>
          <w:p w:rsidR="00DE1D2A" w:rsidRPr="00DE1D2A" w:rsidRDefault="00DE1D2A" w:rsidP="00DE1D2A">
            <w:pPr>
              <w:rPr>
                <w:rFonts w:ascii="Century Gothic" w:hAnsi="Century Gothic" w:cs="Times New Roman"/>
                <w:b/>
              </w:rPr>
            </w:pPr>
            <w:r w:rsidRPr="00DE1D2A">
              <w:rPr>
                <w:rFonts w:ascii="Century Gothic" w:hAnsi="Century Gothic" w:cs="Times New Roman"/>
                <w:b/>
              </w:rPr>
              <w:t>Session 3</w:t>
            </w:r>
          </w:p>
        </w:tc>
      </w:tr>
      <w:tr w:rsidR="00DE1D2A" w:rsidRPr="00DE1D2A" w:rsidTr="002C142F">
        <w:tc>
          <w:tcPr>
            <w:tcW w:w="4924" w:type="dxa"/>
          </w:tcPr>
          <w:p w:rsidR="00DE1D2A" w:rsidRPr="00DE1D2A" w:rsidRDefault="00DE1D2A" w:rsidP="00DE1D2A">
            <w:pPr>
              <w:rPr>
                <w:rFonts w:ascii="Century Gothic" w:hAnsi="Century Gothic" w:cs="Times New Roman"/>
                <w:b/>
              </w:rPr>
            </w:pPr>
            <w:r w:rsidRPr="00DE1D2A">
              <w:rPr>
                <w:rFonts w:ascii="Century Gothic" w:hAnsi="Century Gothic" w:cs="Times New Roman"/>
                <w:b/>
              </w:rPr>
              <w:t>OPTION A</w:t>
            </w:r>
          </w:p>
        </w:tc>
        <w:tc>
          <w:tcPr>
            <w:tcW w:w="4924" w:type="dxa"/>
          </w:tcPr>
          <w:p w:rsidR="00DE1D2A" w:rsidRPr="00DE1D2A" w:rsidRDefault="00DE1D2A" w:rsidP="00DE1D2A">
            <w:pPr>
              <w:rPr>
                <w:rFonts w:ascii="Century Gothic" w:hAnsi="Century Gothic" w:cs="Times New Roman"/>
                <w:b/>
              </w:rPr>
            </w:pPr>
            <w:r w:rsidRPr="00DE1D2A">
              <w:rPr>
                <w:rFonts w:ascii="Century Gothic" w:hAnsi="Century Gothic" w:cs="Times New Roman"/>
                <w:b/>
              </w:rPr>
              <w:t>OPTION B</w:t>
            </w:r>
          </w:p>
        </w:tc>
      </w:tr>
      <w:tr w:rsidR="00DE1D2A" w:rsidRPr="00DE1D2A" w:rsidTr="002C142F">
        <w:tc>
          <w:tcPr>
            <w:tcW w:w="4924" w:type="dxa"/>
          </w:tcPr>
          <w:p w:rsidR="00DE1D2A" w:rsidRPr="00DE1D2A" w:rsidRDefault="00DE1D2A" w:rsidP="00DE1D2A">
            <w:pPr>
              <w:rPr>
                <w:rFonts w:ascii="Century Gothic" w:hAnsi="Century Gothic" w:cs="Times New Roman"/>
                <w:b/>
              </w:rPr>
            </w:pPr>
            <w:r w:rsidRPr="00DE1D2A">
              <w:rPr>
                <w:rFonts w:ascii="Century Gothic" w:hAnsi="Century Gothic" w:cs="Times New Roman"/>
                <w:b/>
              </w:rPr>
              <w:t>Artist in residency programs: Flying Arts</w:t>
            </w:r>
          </w:p>
          <w:p w:rsidR="00DE1D2A" w:rsidRPr="00DE1D2A" w:rsidRDefault="00DE1D2A" w:rsidP="00DE1D2A">
            <w:pPr>
              <w:rPr>
                <w:rFonts w:ascii="Century Gothic" w:hAnsi="Century Gothic" w:cs="Times New Roman"/>
                <w:b/>
              </w:rPr>
            </w:pPr>
          </w:p>
          <w:p w:rsidR="00DE1D2A" w:rsidRPr="00DE1D2A" w:rsidRDefault="00DE1D2A" w:rsidP="00DE1D2A">
            <w:pPr>
              <w:rPr>
                <w:rFonts w:ascii="Century Gothic" w:eastAsia="Calibri" w:hAnsi="Century Gothic" w:cs="Times New Roman"/>
                <w:iCs/>
                <w:sz w:val="20"/>
                <w:szCs w:val="20"/>
              </w:rPr>
            </w:pPr>
            <w:r w:rsidRPr="00DE1D2A">
              <w:rPr>
                <w:rFonts w:ascii="Century Gothic" w:eastAsia="Calibri" w:hAnsi="Century Gothic" w:cs="Times New Roman"/>
                <w:iCs/>
                <w:sz w:val="20"/>
                <w:szCs w:val="20"/>
              </w:rPr>
              <w:t xml:space="preserve">Flying Arts' will outline how schools can use their organisation to establish quality Artist in Residence programs for a range of contexts.  </w:t>
            </w:r>
            <w:r w:rsidRPr="00DE1D2A">
              <w:rPr>
                <w:rFonts w:ascii="Century Gothic" w:eastAsia="Calibri" w:hAnsi="Century Gothic" w:cs="Times New Roman"/>
                <w:b/>
                <w:iCs/>
                <w:sz w:val="20"/>
                <w:szCs w:val="20"/>
              </w:rPr>
              <w:t>Stephen Clark</w:t>
            </w:r>
            <w:r w:rsidRPr="00DE1D2A">
              <w:rPr>
                <w:rFonts w:ascii="Century Gothic" w:eastAsia="Calibri" w:hAnsi="Century Gothic" w:cs="Times New Roman"/>
                <w:iCs/>
                <w:sz w:val="20"/>
                <w:szCs w:val="20"/>
              </w:rPr>
              <w:t>, Flying Arts Alliance, will discuss their focus of collaboration in the classroom and how this approach adds value in delivering rich Visual Art education in schools. Hear from a guest artist on their experience of collaboration and working with teachers, students and schools.</w:t>
            </w:r>
          </w:p>
          <w:p w:rsidR="00DE1D2A" w:rsidRPr="00DE1D2A" w:rsidRDefault="00DE1D2A" w:rsidP="00DE1D2A">
            <w:pPr>
              <w:rPr>
                <w:rFonts w:ascii="Century Gothic" w:eastAsia="Calibri" w:hAnsi="Century Gothic" w:cs="Times New Roman"/>
                <w:iCs/>
                <w:szCs w:val="20"/>
              </w:rPr>
            </w:pPr>
          </w:p>
        </w:tc>
        <w:tc>
          <w:tcPr>
            <w:tcW w:w="4924" w:type="dxa"/>
          </w:tcPr>
          <w:p w:rsidR="00DE1D2A" w:rsidRPr="00DE1D2A" w:rsidRDefault="00DE1D2A" w:rsidP="00DE1D2A">
            <w:pPr>
              <w:rPr>
                <w:rFonts w:ascii="Century Gothic" w:hAnsi="Century Gothic" w:cs="Times New Roman"/>
                <w:b/>
              </w:rPr>
            </w:pPr>
            <w:r w:rsidRPr="00DE1D2A">
              <w:rPr>
                <w:rFonts w:ascii="Century Gothic" w:hAnsi="Century Gothic" w:cs="Times New Roman"/>
                <w:b/>
              </w:rPr>
              <w:t>Teaching in remote QLD: Torres Strait island</w:t>
            </w:r>
          </w:p>
          <w:p w:rsidR="00DE1D2A" w:rsidRPr="00DE1D2A" w:rsidRDefault="00DE1D2A" w:rsidP="00DE1D2A">
            <w:pPr>
              <w:rPr>
                <w:rFonts w:ascii="Century Gothic" w:hAnsi="Century Gothic" w:cs="Times New Roman"/>
                <w:b/>
              </w:rPr>
            </w:pPr>
          </w:p>
          <w:p w:rsidR="00DE1D2A" w:rsidRPr="00DE1D2A" w:rsidRDefault="00DE1D2A" w:rsidP="00DE1D2A">
            <w:pPr>
              <w:rPr>
                <w:rFonts w:ascii="Century Gothic" w:hAnsi="Century Gothic" w:cs="Times New Roman"/>
              </w:rPr>
            </w:pPr>
            <w:r w:rsidRPr="00DE1D2A">
              <w:rPr>
                <w:rFonts w:ascii="Century Gothic" w:hAnsi="Century Gothic" w:cs="Times New Roman"/>
                <w:b/>
                <w:sz w:val="20"/>
              </w:rPr>
              <w:t xml:space="preserve">Monique Nicholson </w:t>
            </w:r>
            <w:r w:rsidRPr="00DE1D2A">
              <w:rPr>
                <w:rFonts w:ascii="Century Gothic" w:hAnsi="Century Gothic" w:cs="Times New Roman"/>
                <w:sz w:val="20"/>
              </w:rPr>
              <w:t xml:space="preserve">from Tagai State College on Thursday Island, Torres Strait, will share her experiences teaching in a remote context. </w:t>
            </w:r>
          </w:p>
        </w:tc>
      </w:tr>
    </w:tbl>
    <w:p w:rsidR="00DE1D2A" w:rsidRPr="00DE1D2A" w:rsidRDefault="00DE1D2A" w:rsidP="00DE1D2A">
      <w:pPr>
        <w:spacing w:after="0" w:line="240" w:lineRule="auto"/>
        <w:rPr>
          <w:rFonts w:ascii="Century Gothic" w:eastAsia="MS Mincho" w:hAnsi="Century Gothic" w:cs="Times New Roman"/>
          <w:b/>
          <w:sz w:val="24"/>
          <w:szCs w:val="24"/>
        </w:rPr>
      </w:pPr>
      <w:r w:rsidRPr="00DE1D2A">
        <w:rPr>
          <w:rFonts w:ascii="Century Gothic" w:eastAsia="MS Mincho" w:hAnsi="Century Gothic" w:cs="Times New Roman"/>
          <w:b/>
          <w:sz w:val="24"/>
          <w:szCs w:val="24"/>
          <w:highlight w:val="lightGray"/>
        </w:rPr>
        <w:lastRenderedPageBreak/>
        <w:t>Conference Information</w:t>
      </w:r>
    </w:p>
    <w:p w:rsidR="00DE1D2A" w:rsidRPr="00DE1D2A" w:rsidRDefault="00DE1D2A" w:rsidP="00DE1D2A">
      <w:pPr>
        <w:spacing w:after="0" w:line="240" w:lineRule="auto"/>
        <w:rPr>
          <w:rFonts w:ascii="Century Gothic" w:eastAsia="MS Mincho" w:hAnsi="Century Gothic" w:cs="Times New Roman"/>
          <w:b/>
          <w:sz w:val="24"/>
          <w:szCs w:val="24"/>
          <w:u w:val="single"/>
        </w:rPr>
      </w:pPr>
    </w:p>
    <w:p w:rsidR="00DE1D2A" w:rsidRPr="00DE1D2A" w:rsidRDefault="00DE1D2A" w:rsidP="00DE1D2A">
      <w:pPr>
        <w:spacing w:after="0" w:line="240" w:lineRule="auto"/>
        <w:rPr>
          <w:rFonts w:ascii="Century Gothic" w:eastAsia="MS Mincho" w:hAnsi="Century Gothic" w:cs="Times New Roman"/>
          <w:b/>
          <w:sz w:val="24"/>
          <w:szCs w:val="24"/>
        </w:rPr>
      </w:pPr>
      <w:r w:rsidRPr="00DE1D2A">
        <w:rPr>
          <w:rFonts w:ascii="Century Gothic" w:eastAsia="MS Mincho" w:hAnsi="Century Gothic" w:cs="Times New Roman"/>
          <w:b/>
          <w:sz w:val="24"/>
          <w:szCs w:val="24"/>
        </w:rPr>
        <w:t>When: Saturday 18 July,  2015</w:t>
      </w:r>
    </w:p>
    <w:p w:rsidR="00DE1D2A" w:rsidRPr="00DE1D2A" w:rsidRDefault="00DE1D2A" w:rsidP="00DE1D2A">
      <w:pPr>
        <w:spacing w:after="0" w:line="240" w:lineRule="auto"/>
        <w:ind w:firstLine="720"/>
        <w:rPr>
          <w:rFonts w:ascii="Century Gothic" w:eastAsia="MS Mincho" w:hAnsi="Century Gothic" w:cs="Times New Roman"/>
          <w:b/>
          <w:sz w:val="24"/>
          <w:szCs w:val="24"/>
        </w:rPr>
      </w:pPr>
    </w:p>
    <w:p w:rsidR="00DE1D2A" w:rsidRPr="00DE1D2A" w:rsidRDefault="00DE1D2A" w:rsidP="00DE1D2A">
      <w:pPr>
        <w:spacing w:after="0" w:line="240" w:lineRule="auto"/>
        <w:ind w:firstLine="720"/>
        <w:rPr>
          <w:rFonts w:ascii="Century Gothic" w:eastAsia="MS Mincho" w:hAnsi="Century Gothic" w:cs="Times New Roman"/>
          <w:b/>
          <w:sz w:val="24"/>
          <w:szCs w:val="24"/>
        </w:rPr>
      </w:pPr>
      <w:r w:rsidRPr="00DE1D2A">
        <w:rPr>
          <w:rFonts w:ascii="Century Gothic" w:eastAsia="MS Mincho" w:hAnsi="Century Gothic" w:cs="Times New Roman"/>
          <w:b/>
          <w:sz w:val="24"/>
          <w:szCs w:val="24"/>
        </w:rPr>
        <w:t xml:space="preserve">Registration from 8.00am. </w:t>
      </w:r>
    </w:p>
    <w:p w:rsidR="00DE1D2A" w:rsidRPr="00DE1D2A" w:rsidRDefault="00DE1D2A" w:rsidP="00DE1D2A">
      <w:pPr>
        <w:spacing w:after="0" w:line="240" w:lineRule="auto"/>
        <w:ind w:firstLine="720"/>
        <w:rPr>
          <w:rFonts w:ascii="Century Gothic" w:eastAsia="MS Mincho" w:hAnsi="Century Gothic" w:cs="Times New Roman"/>
          <w:sz w:val="24"/>
          <w:szCs w:val="24"/>
        </w:rPr>
      </w:pPr>
      <w:r w:rsidRPr="00DE1D2A">
        <w:rPr>
          <w:rFonts w:ascii="Century Gothic" w:eastAsia="MS Mincho" w:hAnsi="Century Gothic" w:cs="Times New Roman"/>
          <w:sz w:val="24"/>
          <w:szCs w:val="24"/>
        </w:rPr>
        <w:t>Starting at 8.45am</w:t>
      </w:r>
    </w:p>
    <w:p w:rsidR="00DE1D2A" w:rsidRPr="00DE1D2A" w:rsidRDefault="00DE1D2A" w:rsidP="00DE1D2A">
      <w:pPr>
        <w:spacing w:after="0" w:line="240" w:lineRule="auto"/>
        <w:ind w:firstLine="720"/>
        <w:rPr>
          <w:rFonts w:ascii="Century Gothic" w:eastAsia="MS Mincho" w:hAnsi="Century Gothic" w:cs="Times New Roman"/>
          <w:b/>
          <w:sz w:val="24"/>
          <w:szCs w:val="24"/>
        </w:rPr>
      </w:pPr>
      <w:r w:rsidRPr="00DE1D2A">
        <w:rPr>
          <w:rFonts w:ascii="Century Gothic" w:eastAsia="MS Mincho" w:hAnsi="Century Gothic" w:cs="Times New Roman"/>
          <w:sz w:val="24"/>
          <w:szCs w:val="24"/>
        </w:rPr>
        <w:t>Finishing at 1.00pm</w:t>
      </w:r>
    </w:p>
    <w:p w:rsidR="00DE1D2A" w:rsidRPr="00DE1D2A" w:rsidRDefault="00DE1D2A" w:rsidP="00DE1D2A">
      <w:pPr>
        <w:spacing w:after="0" w:line="240" w:lineRule="auto"/>
        <w:rPr>
          <w:rFonts w:ascii="Century Gothic" w:eastAsia="MS Mincho" w:hAnsi="Century Gothic" w:cs="Times New Roman"/>
          <w:b/>
          <w:sz w:val="24"/>
          <w:szCs w:val="24"/>
        </w:rPr>
      </w:pP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b/>
          <w:sz w:val="24"/>
          <w:szCs w:val="24"/>
        </w:rPr>
        <w:t xml:space="preserve">Venue: </w:t>
      </w:r>
      <w:r w:rsidRPr="00DE1D2A">
        <w:rPr>
          <w:rFonts w:ascii="Century Gothic" w:eastAsia="MS Mincho" w:hAnsi="Century Gothic" w:cs="Times New Roman"/>
          <w:sz w:val="24"/>
          <w:szCs w:val="24"/>
        </w:rPr>
        <w:t xml:space="preserve">Cannon Hill Anglican College, Junction Road, Cannon Hill QLD 4170. </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Visual Art block (9) </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Enter from the main entrance on Krupp Road and follow through to parking areas behind the school buildings. </w:t>
      </w:r>
      <w:hyperlink r:id="rId12" w:history="1">
        <w:r w:rsidRPr="00DE1D2A">
          <w:rPr>
            <w:rFonts w:ascii="Century Gothic" w:eastAsia="MS Mincho" w:hAnsi="Century Gothic" w:cs="Times New Roman"/>
            <w:color w:val="0000FF"/>
            <w:sz w:val="24"/>
            <w:szCs w:val="24"/>
            <w:highlight w:val="yellow"/>
            <w:u w:val="single"/>
          </w:rPr>
          <w:t>&lt;MAP Link&gt;</w:t>
        </w:r>
        <w:r w:rsidRPr="00DE1D2A">
          <w:rPr>
            <w:rFonts w:ascii="Century Gothic" w:eastAsia="MS Mincho" w:hAnsi="Century Gothic" w:cs="Times New Roman"/>
            <w:color w:val="0000FF"/>
            <w:sz w:val="24"/>
            <w:szCs w:val="24"/>
            <w:u w:val="single"/>
          </w:rPr>
          <w:t>.</w:t>
        </w:r>
      </w:hyperlink>
      <w:r w:rsidRPr="00DE1D2A">
        <w:rPr>
          <w:rFonts w:ascii="Century Gothic" w:eastAsia="MS Mincho" w:hAnsi="Century Gothic" w:cs="Times New Roman"/>
          <w:sz w:val="24"/>
          <w:szCs w:val="24"/>
        </w:rPr>
        <w:t xml:space="preserve"> </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Ample on-site and street parking is available.</w:t>
      </w:r>
    </w:p>
    <w:p w:rsidR="00DE1D2A" w:rsidRPr="00DE1D2A" w:rsidRDefault="00DE1D2A" w:rsidP="00DE1D2A">
      <w:pPr>
        <w:spacing w:after="0" w:line="240" w:lineRule="auto"/>
        <w:rPr>
          <w:rFonts w:ascii="Century Gothic" w:eastAsia="MS Mincho" w:hAnsi="Century Gothic" w:cs="Times New Roman"/>
          <w:b/>
          <w:sz w:val="24"/>
          <w:szCs w:val="24"/>
        </w:rPr>
      </w:pP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b/>
          <w:sz w:val="24"/>
          <w:szCs w:val="24"/>
        </w:rPr>
        <w:t xml:space="preserve">Cost of day: </w:t>
      </w:r>
      <w:r w:rsidRPr="00DE1D2A">
        <w:rPr>
          <w:rFonts w:ascii="Century Gothic" w:eastAsia="MS Mincho" w:hAnsi="Century Gothic" w:cs="Times New Roman"/>
          <w:sz w:val="24"/>
          <w:szCs w:val="24"/>
        </w:rPr>
        <w:t xml:space="preserve"> $50 Members </w:t>
      </w:r>
    </w:p>
    <w:p w:rsidR="00DE1D2A" w:rsidRPr="00DE1D2A" w:rsidRDefault="00DE1D2A" w:rsidP="00DE1D2A">
      <w:pPr>
        <w:spacing w:after="0" w:line="240" w:lineRule="auto"/>
        <w:ind w:left="720" w:firstLine="720"/>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 $80 Non-financial members - includes half year membership.</w:t>
      </w:r>
    </w:p>
    <w:p w:rsidR="00DE1D2A" w:rsidRPr="00DE1D2A" w:rsidRDefault="00DE1D2A" w:rsidP="00DE1D2A">
      <w:pPr>
        <w:spacing w:after="0" w:line="240" w:lineRule="auto"/>
        <w:ind w:left="1440"/>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 $25 Tertiary Students – membership is free.  </w:t>
      </w:r>
    </w:p>
    <w:p w:rsidR="00DE1D2A" w:rsidRPr="00DE1D2A" w:rsidRDefault="00DE1D2A" w:rsidP="00DE1D2A">
      <w:pPr>
        <w:spacing w:after="0" w:line="240" w:lineRule="auto"/>
        <w:ind w:left="1440"/>
        <w:rPr>
          <w:rFonts w:ascii="Century Gothic" w:eastAsia="MS Mincho" w:hAnsi="Century Gothic" w:cs="Times New Roman"/>
          <w:sz w:val="24"/>
          <w:szCs w:val="24"/>
        </w:rPr>
      </w:pPr>
      <w:r w:rsidRPr="00DE1D2A">
        <w:rPr>
          <w:rFonts w:ascii="Century Gothic" w:eastAsia="MS Mincho" w:hAnsi="Century Gothic" w:cs="Times New Roman"/>
          <w:sz w:val="24"/>
          <w:szCs w:val="24"/>
        </w:rPr>
        <w:t>(Proof of student status is required.)</w:t>
      </w:r>
    </w:p>
    <w:p w:rsidR="00DE1D2A" w:rsidRPr="00DE1D2A" w:rsidRDefault="00DE1D2A"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b/>
          <w:sz w:val="24"/>
          <w:szCs w:val="24"/>
          <w:highlight w:val="lightGray"/>
        </w:rPr>
        <w:t>To register</w:t>
      </w:r>
      <w:r w:rsidRPr="00DE1D2A">
        <w:rPr>
          <w:rFonts w:ascii="Century Gothic" w:eastAsia="MS Mincho" w:hAnsi="Century Gothic" w:cs="Times New Roman"/>
          <w:sz w:val="24"/>
          <w:szCs w:val="24"/>
          <w:highlight w:val="lightGray"/>
        </w:rPr>
        <w:t>:</w:t>
      </w:r>
      <w:r w:rsidRPr="00DE1D2A">
        <w:rPr>
          <w:rFonts w:ascii="Century Gothic" w:eastAsia="MS Mincho" w:hAnsi="Century Gothic" w:cs="Times New Roman"/>
          <w:sz w:val="24"/>
          <w:szCs w:val="24"/>
        </w:rPr>
        <w:t xml:space="preserve">  </w:t>
      </w:r>
    </w:p>
    <w:p w:rsidR="00DE1D2A" w:rsidRPr="00DE1D2A" w:rsidRDefault="00DE1D2A"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ind w:left="720"/>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For </w:t>
      </w:r>
      <w:r w:rsidRPr="00DE1D2A">
        <w:rPr>
          <w:rFonts w:ascii="Century Gothic" w:eastAsia="MS Mincho" w:hAnsi="Century Gothic" w:cs="Times New Roman"/>
          <w:b/>
          <w:sz w:val="24"/>
          <w:szCs w:val="24"/>
        </w:rPr>
        <w:t>current members</w:t>
      </w:r>
      <w:r w:rsidRPr="00DE1D2A">
        <w:rPr>
          <w:rFonts w:ascii="Century Gothic" w:eastAsia="MS Mincho" w:hAnsi="Century Gothic" w:cs="Times New Roman"/>
          <w:sz w:val="24"/>
          <w:szCs w:val="24"/>
        </w:rPr>
        <w:t xml:space="preserve"> go to the events calendar on the QATA website </w:t>
      </w:r>
      <w:hyperlink r:id="rId13" w:history="1">
        <w:r w:rsidRPr="00DE1D2A">
          <w:rPr>
            <w:rFonts w:ascii="Century Gothic" w:eastAsia="MS Mincho" w:hAnsi="Century Gothic" w:cs="Times New Roman"/>
            <w:color w:val="0000FF"/>
            <w:sz w:val="24"/>
            <w:szCs w:val="24"/>
            <w:u w:val="single"/>
          </w:rPr>
          <w:t>http://qata.qld.edu.au/calendar/</w:t>
        </w:r>
      </w:hyperlink>
    </w:p>
    <w:p w:rsidR="00DE1D2A" w:rsidRPr="00DE1D2A" w:rsidRDefault="00DE1D2A" w:rsidP="00DE1D2A">
      <w:pPr>
        <w:spacing w:after="0" w:line="240" w:lineRule="auto"/>
        <w:ind w:left="720"/>
        <w:rPr>
          <w:rFonts w:ascii="Century Gothic" w:eastAsia="MS Mincho" w:hAnsi="Century Gothic" w:cs="Times New Roman"/>
          <w:sz w:val="24"/>
          <w:szCs w:val="24"/>
        </w:rPr>
      </w:pPr>
    </w:p>
    <w:p w:rsidR="00DE1D2A" w:rsidRPr="00DE1D2A" w:rsidRDefault="00DE1D2A" w:rsidP="00DE1D2A">
      <w:pPr>
        <w:spacing w:after="0" w:line="240" w:lineRule="auto"/>
        <w:ind w:left="720"/>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If you are </w:t>
      </w:r>
      <w:r w:rsidRPr="00DE1D2A">
        <w:rPr>
          <w:rFonts w:ascii="Century Gothic" w:eastAsia="MS Mincho" w:hAnsi="Century Gothic" w:cs="Times New Roman"/>
          <w:b/>
          <w:sz w:val="24"/>
          <w:szCs w:val="24"/>
        </w:rPr>
        <w:t>not yet a member</w:t>
      </w:r>
      <w:r w:rsidRPr="00DE1D2A">
        <w:rPr>
          <w:rFonts w:ascii="Century Gothic" w:eastAsia="MS Mincho" w:hAnsi="Century Gothic" w:cs="Times New Roman"/>
          <w:sz w:val="24"/>
          <w:szCs w:val="24"/>
        </w:rPr>
        <w:t xml:space="preserve"> you will need to go to </w:t>
      </w:r>
      <w:hyperlink r:id="rId14" w:history="1">
        <w:r w:rsidRPr="00DE1D2A">
          <w:rPr>
            <w:rFonts w:ascii="Century Gothic" w:eastAsia="MS Mincho" w:hAnsi="Century Gothic" w:cs="Times New Roman"/>
            <w:color w:val="0000FF"/>
            <w:sz w:val="24"/>
            <w:szCs w:val="24"/>
            <w:u w:val="single"/>
          </w:rPr>
          <w:t>http://qata.qld.edu.au/membership-account/membership-levels/</w:t>
        </w:r>
      </w:hyperlink>
      <w:r w:rsidRPr="00DE1D2A">
        <w:rPr>
          <w:rFonts w:ascii="Century Gothic" w:eastAsia="MS Mincho" w:hAnsi="Century Gothic" w:cs="Times New Roman"/>
          <w:sz w:val="24"/>
          <w:szCs w:val="24"/>
        </w:rPr>
        <w:t xml:space="preserve">  </w:t>
      </w:r>
    </w:p>
    <w:p w:rsidR="00DE1D2A" w:rsidRPr="00DE1D2A" w:rsidRDefault="00DE1D2A" w:rsidP="00DE1D2A">
      <w:pPr>
        <w:spacing w:after="0" w:line="240" w:lineRule="auto"/>
        <w:ind w:left="720"/>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and use the Half Year Membership Plus State Conference link. </w:t>
      </w:r>
    </w:p>
    <w:p w:rsidR="00DE1D2A" w:rsidRPr="00DE1D2A" w:rsidRDefault="00DE1D2A"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rPr>
          <w:rFonts w:ascii="Century Gothic" w:eastAsia="MS Mincho" w:hAnsi="Century Gothic" w:cs="Times New Roman"/>
          <w:b/>
          <w:sz w:val="24"/>
          <w:szCs w:val="24"/>
        </w:rPr>
      </w:pPr>
      <w:r w:rsidRPr="00DE1D2A">
        <w:rPr>
          <w:rFonts w:ascii="Century Gothic" w:eastAsia="MS Mincho" w:hAnsi="Century Gothic" w:cs="Times New Roman"/>
          <w:sz w:val="24"/>
          <w:szCs w:val="24"/>
        </w:rPr>
        <w:t>Enquires to:  Vicki Williams at qataexecutive@gmail.com</w:t>
      </w:r>
      <w:r w:rsidRPr="00DE1D2A">
        <w:rPr>
          <w:rFonts w:ascii="Century Gothic" w:eastAsia="MS Mincho" w:hAnsi="Century Gothic" w:cs="Times New Roman"/>
          <w:b/>
          <w:sz w:val="24"/>
          <w:szCs w:val="24"/>
        </w:rPr>
        <w:t xml:space="preserve"> </w:t>
      </w:r>
    </w:p>
    <w:p w:rsidR="00DE1D2A" w:rsidRPr="00DE1D2A" w:rsidRDefault="00DE1D2A" w:rsidP="00DE1D2A">
      <w:pPr>
        <w:spacing w:after="0" w:line="240" w:lineRule="auto"/>
        <w:rPr>
          <w:rFonts w:ascii="Century Gothic" w:eastAsia="MS Mincho" w:hAnsi="Century Gothic" w:cs="Times New Roman"/>
          <w:b/>
          <w:sz w:val="24"/>
          <w:szCs w:val="24"/>
        </w:rPr>
      </w:pP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b/>
          <w:sz w:val="24"/>
          <w:szCs w:val="24"/>
        </w:rPr>
        <w:t>Colmslie Hotel Lunch</w:t>
      </w:r>
      <w:r w:rsidRPr="00DE1D2A">
        <w:rPr>
          <w:rFonts w:ascii="Century Gothic" w:eastAsia="MS Mincho" w:hAnsi="Century Gothic" w:cs="Times New Roman"/>
          <w:sz w:val="24"/>
          <w:szCs w:val="24"/>
        </w:rPr>
        <w:t>:</w:t>
      </w:r>
    </w:p>
    <w:p w:rsidR="00DE1D2A" w:rsidRPr="00DE1D2A" w:rsidRDefault="00DE1D2A" w:rsidP="00DE1D2A">
      <w:pPr>
        <w:spacing w:after="0" w:line="240" w:lineRule="auto"/>
        <w:ind w:left="720"/>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You are welcome to continue to the Colmslie Hotel, corner Wynnum and Junction Roads, Morningside.  </w:t>
      </w:r>
    </w:p>
    <w:p w:rsidR="00DE1D2A" w:rsidRPr="00DE1D2A" w:rsidRDefault="008D51AC" w:rsidP="00DE1D2A">
      <w:pPr>
        <w:spacing w:after="0" w:line="240" w:lineRule="auto"/>
        <w:ind w:firstLine="720"/>
        <w:rPr>
          <w:rFonts w:ascii="Century Gothic" w:eastAsia="Calibri" w:hAnsi="Century Gothic" w:cs="Times New Roman"/>
          <w:sz w:val="20"/>
          <w:szCs w:val="20"/>
        </w:rPr>
      </w:pPr>
      <w:hyperlink r:id="rId15" w:history="1">
        <w:r w:rsidR="00DE1D2A" w:rsidRPr="00DE1D2A">
          <w:rPr>
            <w:rFonts w:ascii="Century Gothic" w:eastAsia="Calibri" w:hAnsi="Century Gothic" w:cs="Times New Roman"/>
            <w:color w:val="0000FF"/>
            <w:sz w:val="20"/>
            <w:szCs w:val="20"/>
            <w:u w:val="single"/>
          </w:rPr>
          <w:t>http://www.thecolmsliehotel.com.au/content/dining</w:t>
        </w:r>
      </w:hyperlink>
    </w:p>
    <w:p w:rsidR="00DE1D2A" w:rsidRPr="00DE1D2A" w:rsidRDefault="00DE1D2A"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b/>
          <w:sz w:val="24"/>
          <w:szCs w:val="24"/>
        </w:rPr>
        <w:t>Registrations close: Wednesday 15 July</w:t>
      </w:r>
      <w:r w:rsidRPr="00DE1D2A">
        <w:rPr>
          <w:rFonts w:ascii="Century Gothic" w:eastAsia="MS Mincho" w:hAnsi="Century Gothic" w:cs="Times New Roman"/>
          <w:sz w:val="24"/>
          <w:szCs w:val="24"/>
        </w:rPr>
        <w:t xml:space="preserve">. </w:t>
      </w:r>
    </w:p>
    <w:p w:rsidR="00DE1D2A" w:rsidRPr="00DE1D2A" w:rsidRDefault="00DE1D2A" w:rsidP="00DE1D2A">
      <w:pPr>
        <w:spacing w:after="0" w:line="240" w:lineRule="auto"/>
        <w:rPr>
          <w:rFonts w:ascii="Century Gothic" w:eastAsia="MS Mincho" w:hAnsi="Century Gothic" w:cs="Times New Roman"/>
          <w:sz w:val="24"/>
          <w:szCs w:val="24"/>
        </w:rPr>
      </w:pPr>
    </w:p>
    <w:p w:rsidR="00DE1D2A" w:rsidRPr="00DE1D2A" w:rsidRDefault="00DE1D2A" w:rsidP="00DE1D2A">
      <w:pPr>
        <w:spacing w:after="0" w:line="240" w:lineRule="auto"/>
        <w:rPr>
          <w:rFonts w:ascii="Century Gothic" w:eastAsia="MS Mincho" w:hAnsi="Century Gothic" w:cs="Times New Roman"/>
          <w:b/>
          <w:sz w:val="24"/>
          <w:szCs w:val="24"/>
        </w:rPr>
      </w:pPr>
      <w:r w:rsidRPr="00DE1D2A">
        <w:rPr>
          <w:rFonts w:ascii="Century Gothic" w:eastAsia="MS Mincho" w:hAnsi="Century Gothic" w:cs="Times New Roman"/>
          <w:b/>
          <w:sz w:val="24"/>
          <w:szCs w:val="24"/>
        </w:rPr>
        <w:t>QATA Executive</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Jo-Anne Hine (President)</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Katy Ward (Vice-President)</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Angela Brown (Treasurer)</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Vicki  Williams (Secretary)</w:t>
      </w:r>
    </w:p>
    <w:p w:rsidR="00DE1D2A" w:rsidRPr="00DE1D2A" w:rsidRDefault="00DE1D2A" w:rsidP="00DE1D2A">
      <w:pPr>
        <w:spacing w:after="0" w:line="240" w:lineRule="auto"/>
        <w:rPr>
          <w:rFonts w:ascii="Century Gothic" w:eastAsia="MS Mincho" w:hAnsi="Century Gothic" w:cs="Times New Roman"/>
          <w:sz w:val="24"/>
          <w:szCs w:val="24"/>
        </w:rPr>
      </w:pPr>
      <w:r w:rsidRPr="00DE1D2A">
        <w:rPr>
          <w:rFonts w:ascii="Century Gothic" w:eastAsia="MS Mincho" w:hAnsi="Century Gothic" w:cs="Times New Roman"/>
          <w:sz w:val="24"/>
          <w:szCs w:val="24"/>
        </w:rPr>
        <w:t xml:space="preserve">Chrissy Dwyer (PD Coordinator). </w:t>
      </w:r>
      <w:r w:rsidRPr="00DE1D2A">
        <w:rPr>
          <w:rFonts w:ascii="Century Gothic" w:eastAsia="MS Mincho" w:hAnsi="Century Gothic" w:cs="Times New Roman"/>
          <w:sz w:val="24"/>
          <w:szCs w:val="24"/>
        </w:rPr>
        <w:tab/>
      </w:r>
    </w:p>
    <w:p w:rsidR="00DE1D2A" w:rsidRDefault="00DE1D2A" w:rsidP="00DE1D2A">
      <w:pPr>
        <w:spacing w:after="160" w:line="259" w:lineRule="auto"/>
        <w:contextualSpacing/>
        <w:rPr>
          <w:rFonts w:ascii="Calibri" w:eastAsia="Calibri" w:hAnsi="Calibri" w:cs="Times New Roman"/>
          <w:b/>
          <w:sz w:val="24"/>
          <w:szCs w:val="24"/>
        </w:rPr>
      </w:pPr>
    </w:p>
    <w:p w:rsidR="006C4695" w:rsidRDefault="006C4695" w:rsidP="00DE1D2A">
      <w:pPr>
        <w:spacing w:after="160" w:line="259" w:lineRule="auto"/>
        <w:contextualSpacing/>
        <w:rPr>
          <w:rFonts w:ascii="Calibri" w:eastAsia="Calibri" w:hAnsi="Calibri" w:cs="Times New Roman"/>
          <w:b/>
          <w:sz w:val="24"/>
          <w:szCs w:val="24"/>
        </w:rPr>
      </w:pPr>
    </w:p>
    <w:p w:rsidR="006C4695" w:rsidRDefault="006C4695" w:rsidP="00DE1D2A">
      <w:pPr>
        <w:spacing w:after="160" w:line="259" w:lineRule="auto"/>
        <w:contextualSpacing/>
        <w:rPr>
          <w:rFonts w:ascii="Calibri" w:eastAsia="Calibri" w:hAnsi="Calibri" w:cs="Times New Roman"/>
          <w:b/>
          <w:sz w:val="24"/>
          <w:szCs w:val="24"/>
        </w:rPr>
      </w:pPr>
    </w:p>
    <w:p w:rsidR="006C4695" w:rsidRDefault="006C4695" w:rsidP="00DE1D2A">
      <w:pPr>
        <w:spacing w:after="160" w:line="259" w:lineRule="auto"/>
        <w:contextualSpacing/>
        <w:rPr>
          <w:rFonts w:ascii="Calibri" w:eastAsia="Calibri" w:hAnsi="Calibri" w:cs="Times New Roman"/>
          <w:b/>
          <w:sz w:val="24"/>
          <w:szCs w:val="24"/>
        </w:rPr>
      </w:pPr>
    </w:p>
    <w:p w:rsidR="006C4695" w:rsidRDefault="006C4695" w:rsidP="00DE1D2A">
      <w:pPr>
        <w:spacing w:after="160" w:line="259" w:lineRule="auto"/>
        <w:contextualSpacing/>
        <w:rPr>
          <w:rFonts w:ascii="Calibri" w:eastAsia="Calibri" w:hAnsi="Calibri" w:cs="Times New Roman"/>
          <w:b/>
          <w:sz w:val="24"/>
          <w:szCs w:val="24"/>
        </w:rPr>
      </w:pPr>
      <w:r>
        <w:rPr>
          <w:rFonts w:ascii="Calibri" w:eastAsia="Calibri" w:hAnsi="Calibri" w:cs="Times New Roman"/>
          <w:b/>
          <w:sz w:val="24"/>
          <w:szCs w:val="24"/>
        </w:rPr>
        <w:lastRenderedPageBreak/>
        <w:t>Appendix 2 Treasurers Report as follows:</w:t>
      </w:r>
    </w:p>
    <w:p w:rsidR="006C4695" w:rsidRDefault="006C4695" w:rsidP="00DE1D2A">
      <w:pPr>
        <w:spacing w:after="160" w:line="259" w:lineRule="auto"/>
        <w:contextualSpacing/>
        <w:rPr>
          <w:rFonts w:ascii="Calibri" w:eastAsia="Calibri" w:hAnsi="Calibri" w:cs="Times New Roman"/>
          <w:b/>
          <w:sz w:val="24"/>
          <w:szCs w:val="24"/>
        </w:rPr>
      </w:pPr>
    </w:p>
    <w:p w:rsidR="006C4695" w:rsidRDefault="006C4695" w:rsidP="00DE1D2A">
      <w:pPr>
        <w:spacing w:after="160" w:line="259" w:lineRule="auto"/>
        <w:contextualSpacing/>
        <w:rPr>
          <w:rFonts w:ascii="Calibri" w:eastAsia="Calibri" w:hAnsi="Calibri" w:cs="Times New Roman"/>
          <w:b/>
          <w:sz w:val="24"/>
          <w:szCs w:val="24"/>
        </w:rPr>
      </w:pPr>
    </w:p>
    <w:p w:rsidR="006C4695" w:rsidRPr="00DE1D2A" w:rsidRDefault="006C4695" w:rsidP="00DE1D2A">
      <w:pPr>
        <w:spacing w:after="160" w:line="259" w:lineRule="auto"/>
        <w:contextualSpacing/>
        <w:rPr>
          <w:rFonts w:ascii="Calibri" w:eastAsia="Calibri" w:hAnsi="Calibri" w:cs="Times New Roman"/>
          <w:b/>
          <w:sz w:val="24"/>
          <w:szCs w:val="24"/>
        </w:rPr>
      </w:pPr>
    </w:p>
    <w:sectPr w:rsidR="006C4695" w:rsidRPr="00DE1D2A" w:rsidSect="00D7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854"/>
    <w:multiLevelType w:val="hybridMultilevel"/>
    <w:tmpl w:val="FCBEB4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AC6AB4"/>
    <w:multiLevelType w:val="hybridMultilevel"/>
    <w:tmpl w:val="A5E27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894496"/>
    <w:multiLevelType w:val="hybridMultilevel"/>
    <w:tmpl w:val="0010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B67080"/>
    <w:multiLevelType w:val="hybridMultilevel"/>
    <w:tmpl w:val="63F2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664456"/>
    <w:multiLevelType w:val="hybridMultilevel"/>
    <w:tmpl w:val="3EC80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B70E58"/>
    <w:multiLevelType w:val="hybridMultilevel"/>
    <w:tmpl w:val="6CCC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FB318D"/>
    <w:multiLevelType w:val="hybridMultilevel"/>
    <w:tmpl w:val="BB88DA20"/>
    <w:lvl w:ilvl="0" w:tplc="276A9A74">
      <w:start w:val="1"/>
      <w:numFmt w:val="decimal"/>
      <w:lvlText w:val="%1."/>
      <w:lvlJc w:val="left"/>
      <w:pPr>
        <w:ind w:left="720" w:hanging="360"/>
      </w:pPr>
      <w:rPr>
        <w:rFonts w:eastAsiaTheme="minorHAns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5C2756"/>
    <w:multiLevelType w:val="hybridMultilevel"/>
    <w:tmpl w:val="1EA63212"/>
    <w:lvl w:ilvl="0" w:tplc="FD3A3B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3572B37"/>
    <w:multiLevelType w:val="hybridMultilevel"/>
    <w:tmpl w:val="B6B6F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84C1C"/>
    <w:multiLevelType w:val="hybridMultilevel"/>
    <w:tmpl w:val="029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510FF"/>
    <w:multiLevelType w:val="hybridMultilevel"/>
    <w:tmpl w:val="68F620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7"/>
  </w:num>
  <w:num w:numId="6">
    <w:abstractNumId w:val="10"/>
  </w:num>
  <w:num w:numId="7">
    <w:abstractNumId w:val="1"/>
  </w:num>
  <w:num w:numId="8">
    <w:abstractNumId w:val="2"/>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2C"/>
    <w:rsid w:val="000B0250"/>
    <w:rsid w:val="000D02A0"/>
    <w:rsid w:val="000E3F64"/>
    <w:rsid w:val="000F313C"/>
    <w:rsid w:val="00185046"/>
    <w:rsid w:val="001D4083"/>
    <w:rsid w:val="001E6FA8"/>
    <w:rsid w:val="00221C5E"/>
    <w:rsid w:val="00223474"/>
    <w:rsid w:val="00243939"/>
    <w:rsid w:val="00276CB5"/>
    <w:rsid w:val="00285F8A"/>
    <w:rsid w:val="0030184D"/>
    <w:rsid w:val="003F2E4E"/>
    <w:rsid w:val="005577B8"/>
    <w:rsid w:val="005621F7"/>
    <w:rsid w:val="00580317"/>
    <w:rsid w:val="005922F6"/>
    <w:rsid w:val="005C1895"/>
    <w:rsid w:val="005E2102"/>
    <w:rsid w:val="006568F0"/>
    <w:rsid w:val="006C4695"/>
    <w:rsid w:val="006D5E0F"/>
    <w:rsid w:val="007973BA"/>
    <w:rsid w:val="007B74DD"/>
    <w:rsid w:val="007C1250"/>
    <w:rsid w:val="007D7FEF"/>
    <w:rsid w:val="007E3D48"/>
    <w:rsid w:val="0081460B"/>
    <w:rsid w:val="00832F87"/>
    <w:rsid w:val="00853AFE"/>
    <w:rsid w:val="00861E87"/>
    <w:rsid w:val="008840F9"/>
    <w:rsid w:val="008A0AB9"/>
    <w:rsid w:val="008D168D"/>
    <w:rsid w:val="008D51AC"/>
    <w:rsid w:val="00901DB7"/>
    <w:rsid w:val="009122B8"/>
    <w:rsid w:val="00941AD6"/>
    <w:rsid w:val="009D4779"/>
    <w:rsid w:val="009F6E7C"/>
    <w:rsid w:val="00A57A72"/>
    <w:rsid w:val="00A73E0E"/>
    <w:rsid w:val="00AC41A0"/>
    <w:rsid w:val="00B233F3"/>
    <w:rsid w:val="00B64787"/>
    <w:rsid w:val="00BB779A"/>
    <w:rsid w:val="00BF534E"/>
    <w:rsid w:val="00BF5FA1"/>
    <w:rsid w:val="00C2030A"/>
    <w:rsid w:val="00C21A8B"/>
    <w:rsid w:val="00C266FA"/>
    <w:rsid w:val="00C66BDA"/>
    <w:rsid w:val="00CB2C40"/>
    <w:rsid w:val="00CE7FF0"/>
    <w:rsid w:val="00D346EE"/>
    <w:rsid w:val="00D70A2C"/>
    <w:rsid w:val="00DE1D2A"/>
    <w:rsid w:val="00DE7D6C"/>
    <w:rsid w:val="00E265B7"/>
    <w:rsid w:val="00E326A8"/>
    <w:rsid w:val="00EF236C"/>
    <w:rsid w:val="00F30473"/>
    <w:rsid w:val="00FB04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F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2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0A2C"/>
    <w:pPr>
      <w:ind w:left="720"/>
      <w:contextualSpacing/>
    </w:pPr>
  </w:style>
  <w:style w:type="character" w:styleId="Hyperlink">
    <w:name w:val="Hyperlink"/>
    <w:basedOn w:val="DefaultParagraphFont"/>
    <w:uiPriority w:val="99"/>
    <w:unhideWhenUsed/>
    <w:rsid w:val="00D70A2C"/>
    <w:rPr>
      <w:color w:val="0000FF" w:themeColor="hyperlink"/>
      <w:u w:val="single"/>
    </w:rPr>
  </w:style>
  <w:style w:type="table" w:customStyle="1" w:styleId="TableGrid1">
    <w:name w:val="Table Grid1"/>
    <w:basedOn w:val="TableNormal"/>
    <w:next w:val="TableGrid"/>
    <w:uiPriority w:val="39"/>
    <w:rsid w:val="00C266FA"/>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66FA"/>
    <w:pPr>
      <w:spacing w:after="0" w:line="240" w:lineRule="auto"/>
    </w:pPr>
    <w:rPr>
      <w:rFonts w:eastAsia="MS Mincho"/>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FA"/>
    <w:rPr>
      <w:rFonts w:ascii="Tahoma" w:hAnsi="Tahoma" w:cs="Tahoma"/>
      <w:sz w:val="16"/>
      <w:szCs w:val="16"/>
      <w:lang w:val="en-AU"/>
    </w:rPr>
  </w:style>
  <w:style w:type="table" w:customStyle="1" w:styleId="TableGrid3">
    <w:name w:val="Table Grid3"/>
    <w:basedOn w:val="TableNormal"/>
    <w:next w:val="TableGrid"/>
    <w:uiPriority w:val="59"/>
    <w:rsid w:val="00A73E0E"/>
    <w:pPr>
      <w:spacing w:after="0" w:line="240" w:lineRule="auto"/>
    </w:pPr>
    <w:rPr>
      <w:rFonts w:eastAsia="MS Mincho"/>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E1D2A"/>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1D2A"/>
    <w:pPr>
      <w:spacing w:after="0" w:line="240" w:lineRule="auto"/>
    </w:pPr>
    <w:rPr>
      <w:rFonts w:eastAsia="MS Mincho"/>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F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2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0A2C"/>
    <w:pPr>
      <w:ind w:left="720"/>
      <w:contextualSpacing/>
    </w:pPr>
  </w:style>
  <w:style w:type="character" w:styleId="Hyperlink">
    <w:name w:val="Hyperlink"/>
    <w:basedOn w:val="DefaultParagraphFont"/>
    <w:uiPriority w:val="99"/>
    <w:unhideWhenUsed/>
    <w:rsid w:val="00D70A2C"/>
    <w:rPr>
      <w:color w:val="0000FF" w:themeColor="hyperlink"/>
      <w:u w:val="single"/>
    </w:rPr>
  </w:style>
  <w:style w:type="table" w:customStyle="1" w:styleId="TableGrid1">
    <w:name w:val="Table Grid1"/>
    <w:basedOn w:val="TableNormal"/>
    <w:next w:val="TableGrid"/>
    <w:uiPriority w:val="39"/>
    <w:rsid w:val="00C266FA"/>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66FA"/>
    <w:pPr>
      <w:spacing w:after="0" w:line="240" w:lineRule="auto"/>
    </w:pPr>
    <w:rPr>
      <w:rFonts w:eastAsia="MS Mincho"/>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FA"/>
    <w:rPr>
      <w:rFonts w:ascii="Tahoma" w:hAnsi="Tahoma" w:cs="Tahoma"/>
      <w:sz w:val="16"/>
      <w:szCs w:val="16"/>
      <w:lang w:val="en-AU"/>
    </w:rPr>
  </w:style>
  <w:style w:type="table" w:customStyle="1" w:styleId="TableGrid3">
    <w:name w:val="Table Grid3"/>
    <w:basedOn w:val="TableNormal"/>
    <w:next w:val="TableGrid"/>
    <w:uiPriority w:val="59"/>
    <w:rsid w:val="00A73E0E"/>
    <w:pPr>
      <w:spacing w:after="0" w:line="240" w:lineRule="auto"/>
    </w:pPr>
    <w:rPr>
      <w:rFonts w:eastAsia="MS Mincho"/>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E1D2A"/>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1D2A"/>
    <w:pPr>
      <w:spacing w:after="0" w:line="240" w:lineRule="auto"/>
    </w:pPr>
    <w:rPr>
      <w:rFonts w:eastAsia="MS Mincho"/>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www.chac.qld.edu.au/chac-maps" TargetMode="External"/><Relationship Id="rId13" Type="http://schemas.openxmlformats.org/officeDocument/2006/relationships/hyperlink" Target="http://qata.qld.edu.au/calendar/" TargetMode="External"/><Relationship Id="rId14" Type="http://schemas.openxmlformats.org/officeDocument/2006/relationships/hyperlink" Target="http://qata.qld.edu.au/membership-account/membership-levels/" TargetMode="External"/><Relationship Id="rId15" Type="http://schemas.openxmlformats.org/officeDocument/2006/relationships/hyperlink" Target="http://www.thecolmsliehotel.com.au/content/din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4495</Words>
  <Characters>25623</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Oil search</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Williams</dc:creator>
  <cp:lastModifiedBy>Katy Ward</cp:lastModifiedBy>
  <cp:revision>2</cp:revision>
  <dcterms:created xsi:type="dcterms:W3CDTF">2015-12-17T22:20:00Z</dcterms:created>
  <dcterms:modified xsi:type="dcterms:W3CDTF">2015-12-17T22:20:00Z</dcterms:modified>
</cp:coreProperties>
</file>