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7" w:rsidRPr="003A1130" w:rsidRDefault="00C67587" w:rsidP="00C67587">
      <w:pPr>
        <w:widowControl w:val="0"/>
        <w:spacing w:before="20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  <w:r w:rsidRPr="003A1130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8E4057E" wp14:editId="4EB37815">
            <wp:simplePos x="0" y="0"/>
            <wp:positionH relativeFrom="column">
              <wp:posOffset>-292100</wp:posOffset>
            </wp:positionH>
            <wp:positionV relativeFrom="paragraph">
              <wp:posOffset>-520700</wp:posOffset>
            </wp:positionV>
            <wp:extent cx="2654300" cy="8890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130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29824" wp14:editId="2263871B">
                <wp:simplePos x="0" y="0"/>
                <wp:positionH relativeFrom="column">
                  <wp:posOffset>2736850</wp:posOffset>
                </wp:positionH>
                <wp:positionV relativeFrom="paragraph">
                  <wp:posOffset>-704850</wp:posOffset>
                </wp:positionV>
                <wp:extent cx="3721100" cy="1530350"/>
                <wp:effectExtent l="0" t="0" r="0" b="0"/>
                <wp:wrapNone/>
                <wp:docPr id="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0" cy="1530350"/>
                        </a:xfrm>
                        <a:custGeom>
                          <a:avLst/>
                          <a:gdLst>
                            <a:gd name="T0" fmla="+- 0 4705 4705"/>
                            <a:gd name="T1" fmla="*/ T0 w 6690"/>
                            <a:gd name="T2" fmla="+- 0 3227 169"/>
                            <a:gd name="T3" fmla="*/ 3227 h 3058"/>
                            <a:gd name="T4" fmla="+- 0 11395 4705"/>
                            <a:gd name="T5" fmla="*/ T4 w 6690"/>
                            <a:gd name="T6" fmla="+- 0 3227 169"/>
                            <a:gd name="T7" fmla="*/ 3227 h 3058"/>
                            <a:gd name="T8" fmla="+- 0 11395 4705"/>
                            <a:gd name="T9" fmla="*/ T8 w 6690"/>
                            <a:gd name="T10" fmla="+- 0 169 169"/>
                            <a:gd name="T11" fmla="*/ 169 h 3058"/>
                            <a:gd name="T12" fmla="+- 0 4705 4705"/>
                            <a:gd name="T13" fmla="*/ T12 w 6690"/>
                            <a:gd name="T14" fmla="+- 0 169 169"/>
                            <a:gd name="T15" fmla="*/ 169 h 3058"/>
                            <a:gd name="T16" fmla="+- 0 4705 4705"/>
                            <a:gd name="T17" fmla="*/ T16 w 6690"/>
                            <a:gd name="T18" fmla="+- 0 3227 169"/>
                            <a:gd name="T19" fmla="*/ 3227 h 30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90" h="3058">
                              <a:moveTo>
                                <a:pt x="0" y="3058"/>
                              </a:moveTo>
                              <a:lnTo>
                                <a:pt x="6690" y="3058"/>
                              </a:lnTo>
                              <a:lnTo>
                                <a:pt x="6690" y="0"/>
                              </a:lnTo>
                              <a:lnTo>
                                <a:pt x="0" y="0"/>
                              </a:lnTo>
                              <a:lnTo>
                                <a:pt x="0" y="305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587" w:rsidRPr="004F6FAE" w:rsidRDefault="00C67587" w:rsidP="00C67587">
                            <w:pPr>
                              <w:tabs>
                                <w:tab w:val="left" w:pos="1500"/>
                                <w:tab w:val="left" w:pos="3420"/>
                              </w:tabs>
                              <w:spacing w:after="0" w:line="240" w:lineRule="auto"/>
                              <w:ind w:left="-62" w:right="27"/>
                              <w:jc w:val="center"/>
                              <w:rPr>
                                <w:rFonts w:ascii="Arial" w:eastAsia="Times New Roman" w:hAnsi="Arial" w:cs="Arial"/>
                                <w:sz w:val="56"/>
                                <w:szCs w:val="56"/>
                              </w:rPr>
                            </w:pPr>
                            <w:r w:rsidRPr="004F6FAE">
                              <w:rPr>
                                <w:rFonts w:ascii="Arial" w:eastAsia="Times New Roman" w:hAnsi="Arial" w:cs="Arial"/>
                                <w:color w:val="FFFFFF"/>
                                <w:spacing w:val="3"/>
                                <w:w w:val="88"/>
                                <w:sz w:val="56"/>
                                <w:szCs w:val="56"/>
                              </w:rPr>
                              <w:t>Q</w:t>
                            </w:r>
                            <w:r w:rsidRPr="004F6FAE">
                              <w:rPr>
                                <w:rFonts w:ascii="Arial" w:eastAsia="Times New Roman" w:hAnsi="Arial" w:cs="Arial"/>
                                <w:color w:val="FFFFFF"/>
                                <w:w w:val="88"/>
                                <w:sz w:val="56"/>
                                <w:szCs w:val="56"/>
                              </w:rPr>
                              <w:t>ATA</w:t>
                            </w:r>
                            <w:r w:rsidRPr="004F6FAE">
                              <w:rPr>
                                <w:rFonts w:ascii="Arial" w:eastAsia="Times New Roman" w:hAnsi="Arial" w:cs="Arial"/>
                                <w:color w:val="FFFFFF"/>
                                <w:sz w:val="56"/>
                                <w:szCs w:val="56"/>
                              </w:rPr>
                              <w:tab/>
                            </w:r>
                            <w:r w:rsidRPr="004F6FAE">
                              <w:rPr>
                                <w:rFonts w:ascii="Arial" w:eastAsia="Times New Roman" w:hAnsi="Arial" w:cs="Arial"/>
                                <w:color w:val="FFFFFF"/>
                                <w:spacing w:val="2"/>
                                <w:w w:val="88"/>
                                <w:sz w:val="56"/>
                                <w:szCs w:val="56"/>
                              </w:rPr>
                              <w:t>M</w:t>
                            </w:r>
                            <w:r w:rsidRPr="004F6FAE">
                              <w:rPr>
                                <w:rFonts w:ascii="Arial" w:eastAsia="Times New Roman" w:hAnsi="Arial" w:cs="Arial"/>
                                <w:color w:val="FFFFFF"/>
                                <w:w w:val="88"/>
                                <w:sz w:val="56"/>
                                <w:szCs w:val="56"/>
                              </w:rPr>
                              <w:t>eeti</w:t>
                            </w:r>
                            <w:r w:rsidRPr="004F6FAE">
                              <w:rPr>
                                <w:rFonts w:ascii="Arial" w:eastAsia="Times New Roman" w:hAnsi="Arial" w:cs="Arial"/>
                                <w:color w:val="FFFFFF"/>
                                <w:spacing w:val="2"/>
                                <w:w w:val="88"/>
                                <w:sz w:val="56"/>
                                <w:szCs w:val="56"/>
                              </w:rPr>
                              <w:t>n</w:t>
                            </w:r>
                            <w:r w:rsidRPr="004F6FAE">
                              <w:rPr>
                                <w:rFonts w:ascii="Arial" w:eastAsia="Times New Roman" w:hAnsi="Arial" w:cs="Arial"/>
                                <w:color w:val="FFFFFF"/>
                                <w:w w:val="88"/>
                                <w:sz w:val="56"/>
                                <w:szCs w:val="56"/>
                              </w:rPr>
                              <w:t>g</w:t>
                            </w:r>
                            <w:r w:rsidRPr="004F6FAE">
                              <w:rPr>
                                <w:rFonts w:ascii="Arial" w:eastAsia="Times New Roman" w:hAnsi="Arial" w:cs="Arial"/>
                                <w:color w:val="FFFFFF"/>
                                <w:spacing w:val="-80"/>
                                <w:w w:val="88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F6FAE">
                              <w:rPr>
                                <w:rFonts w:ascii="Arial" w:eastAsia="Times New Roman" w:hAnsi="Arial" w:cs="Arial"/>
                                <w:color w:val="FFFFFF"/>
                                <w:sz w:val="56"/>
                                <w:szCs w:val="56"/>
                              </w:rPr>
                              <w:tab/>
                            </w:r>
                            <w:r w:rsidRPr="004F6FAE">
                              <w:rPr>
                                <w:rFonts w:ascii="Arial" w:eastAsia="Times New Roman" w:hAnsi="Arial" w:cs="Arial"/>
                                <w:color w:val="FFFFFF"/>
                                <w:w w:val="99"/>
                                <w:sz w:val="56"/>
                                <w:szCs w:val="56"/>
                              </w:rPr>
                              <w:t>Agen</w:t>
                            </w:r>
                            <w:r w:rsidRPr="004F6FAE">
                              <w:rPr>
                                <w:rFonts w:ascii="Arial" w:eastAsia="Times New Roman" w:hAnsi="Arial" w:cs="Arial"/>
                                <w:color w:val="FFFFFF"/>
                                <w:spacing w:val="2"/>
                                <w:w w:val="99"/>
                                <w:sz w:val="56"/>
                                <w:szCs w:val="56"/>
                              </w:rPr>
                              <w:t>d</w:t>
                            </w:r>
                            <w:r w:rsidRPr="004F6FAE">
                              <w:rPr>
                                <w:rFonts w:ascii="Arial" w:eastAsia="Times New Roman" w:hAnsi="Arial" w:cs="Arial"/>
                                <w:color w:val="FFFFFF"/>
                                <w:w w:val="111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C67587" w:rsidRPr="004F6FAE" w:rsidRDefault="00C67587" w:rsidP="00C67587">
                            <w:pPr>
                              <w:spacing w:before="1" w:after="0" w:line="24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587" w:rsidRPr="004F6FAE" w:rsidRDefault="00C67587" w:rsidP="00C67587">
                            <w:pPr>
                              <w:spacing w:after="0" w:line="240" w:lineRule="auto"/>
                              <w:ind w:left="1072" w:right="117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  <w:szCs w:val="24"/>
                              </w:rPr>
                              <w:t>THURSDAY 4</w:t>
                            </w:r>
                            <w:r w:rsidRPr="00C67587"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:rsidR="00C67587" w:rsidRPr="004F6FAE" w:rsidRDefault="00C67587" w:rsidP="00C67587">
                            <w:pPr>
                              <w:spacing w:before="86" w:after="0" w:line="240" w:lineRule="auto"/>
                              <w:ind w:left="1700" w:right="1778"/>
                              <w:jc w:val="center"/>
                              <w:rPr>
                                <w:rFonts w:ascii="Arial" w:eastAsia="Century Gothic" w:hAnsi="Arial" w:cs="Arial"/>
                              </w:rPr>
                            </w:pPr>
                            <w:r w:rsidRPr="004F6FAE">
                              <w:rPr>
                                <w:rFonts w:ascii="Arial" w:eastAsia="Century Gothic" w:hAnsi="Arial" w:cs="Arial"/>
                                <w:b/>
                                <w:bCs/>
                                <w:color w:val="FFFFFF"/>
                                <w:spacing w:val="1"/>
                              </w:rPr>
                              <w:t xml:space="preserve"> 4</w:t>
                            </w:r>
                            <w:r w:rsidRPr="004F6FAE">
                              <w:rPr>
                                <w:rFonts w:ascii="Arial" w:eastAsia="Century Gothic" w:hAnsi="Arial" w:cs="Arial"/>
                                <w:b/>
                                <w:bCs/>
                                <w:color w:val="FFFFFF"/>
                                <w:spacing w:val="-2"/>
                              </w:rPr>
                              <w:t>:</w:t>
                            </w:r>
                            <w:r w:rsidRPr="004F6FAE">
                              <w:rPr>
                                <w:rFonts w:ascii="Arial" w:eastAsia="Century Gothic" w:hAnsi="Arial" w:cs="Arial"/>
                                <w:b/>
                                <w:bCs/>
                                <w:color w:val="FFFFFF"/>
                                <w:spacing w:val="1"/>
                              </w:rPr>
                              <w:t>3</w:t>
                            </w:r>
                            <w:r w:rsidRPr="004F6FAE">
                              <w:rPr>
                                <w:rFonts w:ascii="Arial" w:eastAsia="Century Gothic" w:hAnsi="Arial" w:cs="Arial"/>
                                <w:b/>
                                <w:bCs/>
                                <w:color w:val="FFFFFF"/>
                                <w:spacing w:val="-1"/>
                              </w:rPr>
                              <w:t>0</w:t>
                            </w:r>
                            <w:r w:rsidRPr="004F6FAE">
                              <w:rPr>
                                <w:rFonts w:ascii="Arial" w:eastAsia="Century Gothic" w:hAnsi="Arial" w:cs="Arial"/>
                                <w:b/>
                                <w:bCs/>
                                <w:color w:val="FFFFFF"/>
                              </w:rPr>
                              <w:t>pm</w:t>
                            </w:r>
                            <w:r w:rsidRPr="004F6FAE">
                              <w:rPr>
                                <w:rFonts w:ascii="Arial" w:eastAsia="Century Gothic" w:hAnsi="Arial" w:cs="Arial"/>
                                <w:b/>
                                <w:bCs/>
                                <w:color w:val="FFFFFF"/>
                                <w:spacing w:val="-2"/>
                              </w:rPr>
                              <w:t>—</w:t>
                            </w:r>
                            <w:r>
                              <w:rPr>
                                <w:rFonts w:ascii="Arial" w:eastAsia="Century Gothic" w:hAnsi="Arial" w:cs="Arial"/>
                                <w:b/>
                                <w:bCs/>
                                <w:color w:val="FFFFFF"/>
                                <w:spacing w:val="1"/>
                              </w:rPr>
                              <w:t>5:30</w:t>
                            </w:r>
                            <w:r w:rsidRPr="004F6FAE">
                              <w:rPr>
                                <w:rFonts w:ascii="Arial" w:eastAsia="Century Gothic" w:hAnsi="Arial" w:cs="Arial"/>
                                <w:b/>
                                <w:bCs/>
                                <w:color w:val="FFFFFF"/>
                              </w:rPr>
                              <w:t>pm</w:t>
                            </w:r>
                          </w:p>
                          <w:p w:rsidR="00C67587" w:rsidRPr="004F6FAE" w:rsidRDefault="00C67587" w:rsidP="00C675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Arnold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Aprill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at Judith Wright Centre</w:t>
                            </w:r>
                            <w:r w:rsidR="00EA4193">
                              <w:rPr>
                                <w:rFonts w:ascii="Arial" w:hAnsi="Arial" w:cs="Arial"/>
                              </w:rPr>
                              <w:t>, organised by Flying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215.5pt;margin-top:-55.5pt;width:293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690,30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fBsAMAABgKAAAOAAAAZHJzL2Uyb0RvYy54bWysVlGPmzgQfq90/8HisVUWTCAJ0WartttU&#10;lfbalZr7AQ6YgA5sajsh29P99xsPOEvSpYpOzQPY8cf4m/k8M759e6wrcuBKl1KsPHoTeISLVGal&#10;2K28vzbrycIj2jCRsUoKvvKeuPbe3v3x6rZtljyUhawyrggYEXrZNiuvMKZZ+r5OC14zfSMbLmAx&#10;l6pmBqZq52eKtWC9rvwwCGZ+K1XWKJlyreHf+27Ru0P7ec5T8zXPNTekWnnAzeBT4XNrn/7dLVvu&#10;FGuKMu1psP/BomalgE1Ppu6ZYWSvyp9M1WWqpJa5uUll7cs8L1OOPoA3NLjw5lvBGo6+QHB0cwqT&#10;/n1m0y+HR0XKbOXNPCJYDRKtFec24CQMbXjaRi8B9a15VNZB3TzI9G8NC/7Zip1owJBt+6fMwAzb&#10;G4khOeaqtl+Cs+SIkX86RZ4fDUnhz+k8pDQAgVJYo/E0mMaojc+W7vN0r80nLtEUOzxo00mXwQgD&#10;n/X0N2AlrytQ8c2EBCSaBzE+eqlPMOpgr32yCUhLZrPEnYcTKHQgtDUNwzmhs+TS1NShwBRiCjIN&#10;4sUlLHIwNEbpNHmZWexwllk0wgzkGng5xmzuUL9mBkk6MDbOLHE4y2wxwoyeCwDxeilmdBh/i3k5&#10;ZvRcgXE1hxpsaDjG7UKDEW5DBX7B7VyDcW5DFTZ0NsbtXIUxSelQhIvTBumycwnBCpcj6VH0SQIj&#10;wmxlDjAzG6ltRm5ACki7zdQeWDABKJtRI2CIjQXPrwIDVwsGsa8xTUFEhMfXwSGuCMeEdMS7d++w&#10;ggZwWfqVR6D0b+0WbNkwY+PkhqSFQmjrACmgKNkctiu1PPCNRIx5LmEuxWHDZ0AlhsDOFHAcYB3C&#10;vRs0eUK6sueW3buDATGwdg3mpx2BpnUWFT55bYM1qKtaVmW2LqvK+qrVbvuhUuTAbO/EXy/LGazC&#10;wyKk/awTufsHSnsfWFvksRf+k9AwCt6HyWQ9W8wn0TqKJ8k8WEwCmrxPZkGURPfrf23IabQsyizj&#10;4qEU3PVlGl3X9/obQtdRsTNbWZM4jFHNM/ZXOqnkXmR4YArOso/92LCy6sb+OWMMMrjt3hgI7Je2&#10;RXY91Ry3R7Bo++ZWZk/QOZXsridwnYJBIdUPj7RwNVl5+vueKe6R6rOA3p/QKIKDYHASxfMQJmq4&#10;sh2uMJGCqZVnPEh9O/xguvvPvlHlroCdKIZFyHfQsfPS9lWk2rHqJ3D9QGf6q5K93wzniHq+0N39&#10;BwAA//8DAFBLAwQUAAYACAAAACEAhNc8Z98AAAANAQAADwAAAGRycy9kb3ducmV2LnhtbEyPS0/D&#10;MBCE70j8B2uRuLV2GsQjxKkQEuoR0fK4uvGSBGI7ijeP/ns2J3r7Rjuancm3s2vFiH1sgteQrBUI&#10;9GWwja80vB9eVvcgIhlvTRs8ajhhhG1xeZGbzIbJv+G4p0pwiI+Z0VATdZmUsazRmbgOHXq+fYfe&#10;GWLZV9L2ZuJw18qNUrfSmcbzh9p0+Fxj+bsfnIbD5lWNY3P6mMrPH0fDw9duR6nW11fz0yMIwpn+&#10;zbDU5+pQcKdjGLyNotVwkya8hTSskmShxaKSO6YjU6oUyCKX5yuKPwAAAP//AwBQSwECLQAUAAYA&#10;CAAAACEAtoM4kv4AAADhAQAAEwAAAAAAAAAAAAAAAAAAAAAAW0NvbnRlbnRfVHlwZXNdLnhtbFBL&#10;AQItABQABgAIAAAAIQA4/SH/1gAAAJQBAAALAAAAAAAAAAAAAAAAAC8BAABfcmVscy8ucmVsc1BL&#10;AQItABQABgAIAAAAIQACDDfBsAMAABgKAAAOAAAAAAAAAAAAAAAAAC4CAABkcnMvZTJvRG9jLnht&#10;bFBLAQItABQABgAIAAAAIQCE1zxn3wAAAA0BAAAPAAAAAAAAAAAAAAAAAAoGAABkcnMvZG93bnJl&#10;di54bWxQSwUGAAAAAAQABADzAAAAFgcAAAAA&#10;" adj="-11796480,,5400" path="m,3058r6690,l6690,,,,,3058e" fillcolor="black" stroked="f">
                <v:stroke joinstyle="round"/>
                <v:formulas/>
                <v:path arrowok="t" o:connecttype="custom" o:connectlocs="0,1614925;3721100,1614925;3721100,84575;0,84575;0,1614925" o:connectangles="0,0,0,0,0" textboxrect="0,0,6690,3058"/>
                <v:textbox>
                  <w:txbxContent>
                    <w:p w:rsidR="00C67587" w:rsidRPr="004F6FAE" w:rsidRDefault="00C67587" w:rsidP="00C67587">
                      <w:pPr>
                        <w:tabs>
                          <w:tab w:val="left" w:pos="1500"/>
                          <w:tab w:val="left" w:pos="3420"/>
                        </w:tabs>
                        <w:spacing w:after="0" w:line="240" w:lineRule="auto"/>
                        <w:ind w:left="-62" w:right="27"/>
                        <w:jc w:val="center"/>
                        <w:rPr>
                          <w:rFonts w:ascii="Arial" w:eastAsia="Times New Roman" w:hAnsi="Arial" w:cs="Arial"/>
                          <w:sz w:val="56"/>
                          <w:szCs w:val="56"/>
                        </w:rPr>
                      </w:pPr>
                      <w:r w:rsidRPr="004F6FAE">
                        <w:rPr>
                          <w:rFonts w:ascii="Arial" w:eastAsia="Times New Roman" w:hAnsi="Arial" w:cs="Arial"/>
                          <w:color w:val="FFFFFF"/>
                          <w:spacing w:val="3"/>
                          <w:w w:val="88"/>
                          <w:sz w:val="56"/>
                          <w:szCs w:val="56"/>
                        </w:rPr>
                        <w:t>Q</w:t>
                      </w:r>
                      <w:r w:rsidRPr="004F6FAE">
                        <w:rPr>
                          <w:rFonts w:ascii="Arial" w:eastAsia="Times New Roman" w:hAnsi="Arial" w:cs="Arial"/>
                          <w:color w:val="FFFFFF"/>
                          <w:w w:val="88"/>
                          <w:sz w:val="56"/>
                          <w:szCs w:val="56"/>
                        </w:rPr>
                        <w:t>ATA</w:t>
                      </w:r>
                      <w:r w:rsidRPr="004F6FAE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ab/>
                      </w:r>
                      <w:r w:rsidRPr="004F6FAE">
                        <w:rPr>
                          <w:rFonts w:ascii="Arial" w:eastAsia="Times New Roman" w:hAnsi="Arial" w:cs="Arial"/>
                          <w:color w:val="FFFFFF"/>
                          <w:spacing w:val="2"/>
                          <w:w w:val="88"/>
                          <w:sz w:val="56"/>
                          <w:szCs w:val="56"/>
                        </w:rPr>
                        <w:t>M</w:t>
                      </w:r>
                      <w:r w:rsidRPr="004F6FAE">
                        <w:rPr>
                          <w:rFonts w:ascii="Arial" w:eastAsia="Times New Roman" w:hAnsi="Arial" w:cs="Arial"/>
                          <w:color w:val="FFFFFF"/>
                          <w:w w:val="88"/>
                          <w:sz w:val="56"/>
                          <w:szCs w:val="56"/>
                        </w:rPr>
                        <w:t>eeti</w:t>
                      </w:r>
                      <w:r w:rsidRPr="004F6FAE">
                        <w:rPr>
                          <w:rFonts w:ascii="Arial" w:eastAsia="Times New Roman" w:hAnsi="Arial" w:cs="Arial"/>
                          <w:color w:val="FFFFFF"/>
                          <w:spacing w:val="2"/>
                          <w:w w:val="88"/>
                          <w:sz w:val="56"/>
                          <w:szCs w:val="56"/>
                        </w:rPr>
                        <w:t>n</w:t>
                      </w:r>
                      <w:r w:rsidRPr="004F6FAE">
                        <w:rPr>
                          <w:rFonts w:ascii="Arial" w:eastAsia="Times New Roman" w:hAnsi="Arial" w:cs="Arial"/>
                          <w:color w:val="FFFFFF"/>
                          <w:w w:val="88"/>
                          <w:sz w:val="56"/>
                          <w:szCs w:val="56"/>
                        </w:rPr>
                        <w:t>g</w:t>
                      </w:r>
                      <w:r w:rsidRPr="004F6FAE">
                        <w:rPr>
                          <w:rFonts w:ascii="Arial" w:eastAsia="Times New Roman" w:hAnsi="Arial" w:cs="Arial"/>
                          <w:color w:val="FFFFFF"/>
                          <w:spacing w:val="-80"/>
                          <w:w w:val="88"/>
                          <w:sz w:val="56"/>
                          <w:szCs w:val="56"/>
                        </w:rPr>
                        <w:t xml:space="preserve"> </w:t>
                      </w:r>
                      <w:r w:rsidRPr="004F6FAE">
                        <w:rPr>
                          <w:rFonts w:ascii="Arial" w:eastAsia="Times New Roman" w:hAnsi="Arial" w:cs="Arial"/>
                          <w:color w:val="FFFFFF"/>
                          <w:sz w:val="56"/>
                          <w:szCs w:val="56"/>
                        </w:rPr>
                        <w:tab/>
                      </w:r>
                      <w:r w:rsidRPr="004F6FAE">
                        <w:rPr>
                          <w:rFonts w:ascii="Arial" w:eastAsia="Times New Roman" w:hAnsi="Arial" w:cs="Arial"/>
                          <w:color w:val="FFFFFF"/>
                          <w:w w:val="99"/>
                          <w:sz w:val="56"/>
                          <w:szCs w:val="56"/>
                        </w:rPr>
                        <w:t>Agen</w:t>
                      </w:r>
                      <w:r w:rsidRPr="004F6FAE">
                        <w:rPr>
                          <w:rFonts w:ascii="Arial" w:eastAsia="Times New Roman" w:hAnsi="Arial" w:cs="Arial"/>
                          <w:color w:val="FFFFFF"/>
                          <w:spacing w:val="2"/>
                          <w:w w:val="99"/>
                          <w:sz w:val="56"/>
                          <w:szCs w:val="56"/>
                        </w:rPr>
                        <w:t>d</w:t>
                      </w:r>
                      <w:r w:rsidRPr="004F6FAE">
                        <w:rPr>
                          <w:rFonts w:ascii="Arial" w:eastAsia="Times New Roman" w:hAnsi="Arial" w:cs="Arial"/>
                          <w:color w:val="FFFFFF"/>
                          <w:w w:val="111"/>
                          <w:sz w:val="56"/>
                          <w:szCs w:val="56"/>
                        </w:rPr>
                        <w:t>a</w:t>
                      </w:r>
                    </w:p>
                    <w:p w:rsidR="00C67587" w:rsidRPr="004F6FAE" w:rsidRDefault="00C67587" w:rsidP="00C67587">
                      <w:pPr>
                        <w:spacing w:before="1" w:after="0" w:line="24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587" w:rsidRPr="004F6FAE" w:rsidRDefault="00C67587" w:rsidP="00C67587">
                      <w:pPr>
                        <w:spacing w:after="0" w:line="240" w:lineRule="auto"/>
                        <w:ind w:left="1072" w:right="1173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4"/>
                          <w:szCs w:val="24"/>
                        </w:rPr>
                        <w:t>THURSDAY 4</w:t>
                      </w:r>
                      <w:r w:rsidRPr="00C67587">
                        <w:rPr>
                          <w:rFonts w:ascii="Arial" w:eastAsia="Arial" w:hAnsi="Arial" w:cs="Arial"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4"/>
                          <w:szCs w:val="24"/>
                        </w:rPr>
                        <w:t xml:space="preserve"> JUNE</w:t>
                      </w:r>
                    </w:p>
                    <w:p w:rsidR="00C67587" w:rsidRPr="004F6FAE" w:rsidRDefault="00C67587" w:rsidP="00C67587">
                      <w:pPr>
                        <w:spacing w:before="86" w:after="0" w:line="240" w:lineRule="auto"/>
                        <w:ind w:left="1700" w:right="1778"/>
                        <w:jc w:val="center"/>
                        <w:rPr>
                          <w:rFonts w:ascii="Arial" w:eastAsia="Century Gothic" w:hAnsi="Arial" w:cs="Arial"/>
                        </w:rPr>
                      </w:pPr>
                      <w:r w:rsidRPr="004F6FAE">
                        <w:rPr>
                          <w:rFonts w:ascii="Arial" w:eastAsia="Century Gothic" w:hAnsi="Arial" w:cs="Arial"/>
                          <w:b/>
                          <w:bCs/>
                          <w:color w:val="FFFFFF"/>
                          <w:spacing w:val="1"/>
                        </w:rPr>
                        <w:t xml:space="preserve"> 4</w:t>
                      </w:r>
                      <w:r w:rsidRPr="004F6FAE">
                        <w:rPr>
                          <w:rFonts w:ascii="Arial" w:eastAsia="Century Gothic" w:hAnsi="Arial" w:cs="Arial"/>
                          <w:b/>
                          <w:bCs/>
                          <w:color w:val="FFFFFF"/>
                          <w:spacing w:val="-2"/>
                        </w:rPr>
                        <w:t>:</w:t>
                      </w:r>
                      <w:r w:rsidRPr="004F6FAE">
                        <w:rPr>
                          <w:rFonts w:ascii="Arial" w:eastAsia="Century Gothic" w:hAnsi="Arial" w:cs="Arial"/>
                          <w:b/>
                          <w:bCs/>
                          <w:color w:val="FFFFFF"/>
                          <w:spacing w:val="1"/>
                        </w:rPr>
                        <w:t>3</w:t>
                      </w:r>
                      <w:r w:rsidRPr="004F6FAE">
                        <w:rPr>
                          <w:rFonts w:ascii="Arial" w:eastAsia="Century Gothic" w:hAnsi="Arial" w:cs="Arial"/>
                          <w:b/>
                          <w:bCs/>
                          <w:color w:val="FFFFFF"/>
                          <w:spacing w:val="-1"/>
                        </w:rPr>
                        <w:t>0</w:t>
                      </w:r>
                      <w:r w:rsidRPr="004F6FAE">
                        <w:rPr>
                          <w:rFonts w:ascii="Arial" w:eastAsia="Century Gothic" w:hAnsi="Arial" w:cs="Arial"/>
                          <w:b/>
                          <w:bCs/>
                          <w:color w:val="FFFFFF"/>
                        </w:rPr>
                        <w:t>pm</w:t>
                      </w:r>
                      <w:r w:rsidRPr="004F6FAE">
                        <w:rPr>
                          <w:rFonts w:ascii="Arial" w:eastAsia="Century Gothic" w:hAnsi="Arial" w:cs="Arial"/>
                          <w:b/>
                          <w:bCs/>
                          <w:color w:val="FFFFFF"/>
                          <w:spacing w:val="-2"/>
                        </w:rPr>
                        <w:t>—</w:t>
                      </w:r>
                      <w:r>
                        <w:rPr>
                          <w:rFonts w:ascii="Arial" w:eastAsia="Century Gothic" w:hAnsi="Arial" w:cs="Arial"/>
                          <w:b/>
                          <w:bCs/>
                          <w:color w:val="FFFFFF"/>
                          <w:spacing w:val="1"/>
                        </w:rPr>
                        <w:t>5:30</w:t>
                      </w:r>
                      <w:r w:rsidRPr="004F6FAE">
                        <w:rPr>
                          <w:rFonts w:ascii="Arial" w:eastAsia="Century Gothic" w:hAnsi="Arial" w:cs="Arial"/>
                          <w:b/>
                          <w:bCs/>
                          <w:color w:val="FFFFFF"/>
                        </w:rPr>
                        <w:t>pm</w:t>
                      </w:r>
                    </w:p>
                    <w:p w:rsidR="00C67587" w:rsidRPr="004F6FAE" w:rsidRDefault="00C67587" w:rsidP="00C675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Arnold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Aprill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at Judith Wright Centre</w:t>
                      </w:r>
                      <w:r w:rsidR="00EA4193">
                        <w:rPr>
                          <w:rFonts w:ascii="Arial" w:hAnsi="Arial" w:cs="Arial"/>
                        </w:rPr>
                        <w:t>, organised by Flying Arts</w:t>
                      </w:r>
                    </w:p>
                  </w:txbxContent>
                </v:textbox>
              </v:shape>
            </w:pict>
          </mc:Fallback>
        </mc:AlternateContent>
      </w:r>
    </w:p>
    <w:p w:rsidR="00C67587" w:rsidRPr="003A1130" w:rsidRDefault="00C67587" w:rsidP="00C67587">
      <w:pPr>
        <w:widowControl w:val="0"/>
        <w:spacing w:before="20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67587" w:rsidRPr="003A1130" w:rsidRDefault="00C67587" w:rsidP="00C67587">
      <w:pPr>
        <w:widowControl w:val="0"/>
        <w:spacing w:after="0" w:line="240" w:lineRule="auto"/>
        <w:ind w:left="164" w:right="-20"/>
        <w:rPr>
          <w:rFonts w:ascii="Arial" w:eastAsia="Arial" w:hAnsi="Arial" w:cs="Arial"/>
          <w:b/>
          <w:bCs/>
          <w:spacing w:val="1"/>
          <w:sz w:val="20"/>
          <w:szCs w:val="20"/>
          <w:lang w:val="en-US"/>
        </w:rPr>
      </w:pPr>
    </w:p>
    <w:p w:rsidR="00C67587" w:rsidRPr="003A1130" w:rsidRDefault="00C67587" w:rsidP="00C67587">
      <w:pPr>
        <w:widowControl w:val="0"/>
        <w:spacing w:after="0"/>
        <w:rPr>
          <w:rFonts w:ascii="Calibri" w:eastAsia="Calibri" w:hAnsi="Calibri" w:cs="Times New Roman"/>
          <w:lang w:val="en-US"/>
        </w:rPr>
      </w:pPr>
      <w:r w:rsidRPr="003A1130">
        <w:rPr>
          <w:rFonts w:ascii="Calibri" w:eastAsia="Calibri" w:hAnsi="Calibri" w:cs="Times New Roman"/>
          <w:lang w:val="en-US"/>
        </w:rPr>
        <w:t>Queensland Art Teachers’ Association</w:t>
      </w:r>
    </w:p>
    <w:p w:rsidR="00C67587" w:rsidRPr="003A1130" w:rsidRDefault="00C67587" w:rsidP="00C67587">
      <w:pPr>
        <w:widowControl w:val="0"/>
        <w:spacing w:after="0"/>
        <w:rPr>
          <w:rFonts w:ascii="Calibri" w:eastAsia="Calibri" w:hAnsi="Calibri" w:cs="Times New Roman"/>
          <w:lang w:val="en-US"/>
        </w:rPr>
      </w:pPr>
      <w:r w:rsidRPr="003A1130">
        <w:rPr>
          <w:rFonts w:ascii="Calibri" w:eastAsia="Calibri" w:hAnsi="Calibri" w:cs="Times New Roman"/>
          <w:lang w:val="en-US"/>
        </w:rPr>
        <w:t>Website   http://qata.qld.edu.au/</w:t>
      </w:r>
    </w:p>
    <w:p w:rsidR="00C67587" w:rsidRPr="003A1130" w:rsidRDefault="00C67587" w:rsidP="00C67587">
      <w:pPr>
        <w:widowControl w:val="0"/>
        <w:spacing w:after="0"/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4366"/>
        <w:gridCol w:w="6691"/>
      </w:tblGrid>
      <w:tr w:rsidR="00C67587" w:rsidRPr="003A1130" w:rsidTr="00FC098F">
        <w:tc>
          <w:tcPr>
            <w:tcW w:w="4366" w:type="dxa"/>
            <w:shd w:val="clear" w:color="auto" w:fill="D9D9D9" w:themeFill="background1" w:themeFillShade="D9"/>
          </w:tcPr>
          <w:p w:rsidR="00C67587" w:rsidRPr="00EA4193" w:rsidRDefault="00C67587" w:rsidP="00EA4193">
            <w:pPr>
              <w:widowControl w:val="0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3A1130">
              <w:rPr>
                <w:rFonts w:ascii="Verdana" w:eastAsia="Calibri" w:hAnsi="Verdana" w:cs="Times New Roman"/>
                <w:b/>
                <w:lang w:val="en-US"/>
              </w:rPr>
              <w:t>Attendees:</w:t>
            </w:r>
            <w:r w:rsidR="00800B76">
              <w:rPr>
                <w:rFonts w:ascii="Verdana" w:eastAsia="Calibri" w:hAnsi="Verdana" w:cs="Times New Roman"/>
                <w:b/>
                <w:lang w:val="en-US"/>
              </w:rPr>
              <w:t xml:space="preserve"> </w:t>
            </w:r>
            <w:r w:rsidR="00800B76" w:rsidRPr="00800B76">
              <w:rPr>
                <w:rFonts w:ascii="Verdana" w:eastAsia="Calibri" w:hAnsi="Verdana" w:cs="Times New Roman"/>
                <w:sz w:val="18"/>
                <w:lang w:val="en-US"/>
              </w:rPr>
              <w:t xml:space="preserve">Arnold </w:t>
            </w:r>
            <w:proofErr w:type="spellStart"/>
            <w:r w:rsidR="00800B76" w:rsidRPr="00800B76">
              <w:rPr>
                <w:rFonts w:ascii="Verdana" w:eastAsia="Calibri" w:hAnsi="Verdana" w:cs="Times New Roman"/>
                <w:sz w:val="18"/>
                <w:lang w:val="en-US"/>
              </w:rPr>
              <w:t>Aprill</w:t>
            </w:r>
            <w:proofErr w:type="spellEnd"/>
            <w:r w:rsidR="00800B76" w:rsidRPr="00EA4193">
              <w:rPr>
                <w:rFonts w:eastAsia="Calibri" w:cs="Times New Roman"/>
                <w:sz w:val="20"/>
                <w:szCs w:val="20"/>
                <w:lang w:val="en-US"/>
              </w:rPr>
              <w:t>;</w:t>
            </w:r>
            <w:r w:rsidR="00800B76" w:rsidRPr="00EA4193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A4193">
              <w:rPr>
                <w:rFonts w:eastAsia="Calibri" w:cs="Times New Roman"/>
                <w:sz w:val="20"/>
                <w:szCs w:val="20"/>
                <w:lang w:val="en-GB"/>
              </w:rPr>
              <w:t>Katy Ward; Jo-Anne</w:t>
            </w:r>
            <w:r>
              <w:rPr>
                <w:rFonts w:ascii="Calibri" w:eastAsia="Calibri" w:hAnsi="Calibri" w:cs="Times New Roman"/>
                <w:sz w:val="20"/>
                <w:lang w:val="en-GB"/>
              </w:rPr>
              <w:t xml:space="preserve"> Hine; Colleen Boyl</w:t>
            </w:r>
            <w:r w:rsidR="00D77D67">
              <w:rPr>
                <w:rFonts w:ascii="Calibri" w:eastAsia="Calibri" w:hAnsi="Calibri" w:cs="Times New Roman"/>
                <w:sz w:val="20"/>
                <w:lang w:val="en-GB"/>
              </w:rPr>
              <w:t xml:space="preserve">e; </w:t>
            </w:r>
            <w:r w:rsidR="00800B76">
              <w:rPr>
                <w:rFonts w:ascii="Calibri" w:eastAsia="Calibri" w:hAnsi="Calibri" w:cs="Times New Roman"/>
                <w:sz w:val="20"/>
                <w:lang w:val="en-GB"/>
              </w:rPr>
              <w:t xml:space="preserve">Chrissy Dwyer; Teresa Jordan; Hollie </w:t>
            </w:r>
            <w:proofErr w:type="spellStart"/>
            <w:r w:rsidR="00800B76">
              <w:rPr>
                <w:rFonts w:ascii="Calibri" w:eastAsia="Calibri" w:hAnsi="Calibri" w:cs="Times New Roman"/>
                <w:sz w:val="20"/>
                <w:lang w:val="en-GB"/>
              </w:rPr>
              <w:t>Hollie</w:t>
            </w:r>
            <w:proofErr w:type="spellEnd"/>
            <w:r w:rsidR="00800B76">
              <w:rPr>
                <w:rFonts w:ascii="Calibri" w:eastAsia="Calibri" w:hAnsi="Calibri" w:cs="Times New Roman"/>
                <w:sz w:val="20"/>
                <w:lang w:val="en-GB"/>
              </w:rPr>
              <w:t xml:space="preserve">; Lynette Ansari; Leonie </w:t>
            </w:r>
            <w:proofErr w:type="spellStart"/>
            <w:r w:rsidR="00800B76">
              <w:rPr>
                <w:rFonts w:ascii="Calibri" w:eastAsia="Calibri" w:hAnsi="Calibri" w:cs="Times New Roman"/>
                <w:sz w:val="20"/>
                <w:lang w:val="en-GB"/>
              </w:rPr>
              <w:t>McCulkin</w:t>
            </w:r>
            <w:proofErr w:type="spellEnd"/>
            <w:r w:rsidR="00800B76">
              <w:rPr>
                <w:rFonts w:ascii="Calibri" w:eastAsia="Calibri" w:hAnsi="Calibri" w:cs="Times New Roman"/>
                <w:sz w:val="20"/>
                <w:lang w:val="en-GB"/>
              </w:rPr>
              <w:t>; Joanna Faber; Bronwyn McKean; Amanda Gallagher</w:t>
            </w:r>
            <w:r w:rsidR="00EA4193">
              <w:rPr>
                <w:rFonts w:ascii="Calibri" w:eastAsia="Calibri" w:hAnsi="Calibri" w:cs="Times New Roman"/>
                <w:sz w:val="20"/>
                <w:lang w:val="en-GB"/>
              </w:rPr>
              <w:t>; Vicki Williams</w:t>
            </w:r>
          </w:p>
          <w:p w:rsidR="00800B76" w:rsidRPr="003A1130" w:rsidRDefault="00800B76" w:rsidP="00FC098F">
            <w:pPr>
              <w:rPr>
                <w:rFonts w:ascii="Calibri" w:eastAsia="Calibri" w:hAnsi="Calibri" w:cs="Times New Roman"/>
                <w:sz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lang w:val="en-GB"/>
              </w:rPr>
              <w:t>Stephen Clark; Cate Collopy</w:t>
            </w:r>
          </w:p>
        </w:tc>
        <w:tc>
          <w:tcPr>
            <w:tcW w:w="6691" w:type="dxa"/>
            <w:shd w:val="clear" w:color="auto" w:fill="D9D9D9" w:themeFill="background1" w:themeFillShade="D9"/>
          </w:tcPr>
          <w:p w:rsidR="00C67587" w:rsidRPr="003A1130" w:rsidRDefault="00C67587" w:rsidP="00FC098F">
            <w:pPr>
              <w:widowControl w:val="0"/>
              <w:rPr>
                <w:rFonts w:ascii="Verdana" w:eastAsia="Calibri" w:hAnsi="Verdana" w:cs="Times New Roman"/>
                <w:b/>
                <w:lang w:val="en-US"/>
              </w:rPr>
            </w:pPr>
            <w:r w:rsidRPr="003A1130">
              <w:rPr>
                <w:rFonts w:ascii="Verdana" w:eastAsia="Calibri" w:hAnsi="Verdana" w:cs="Times New Roman"/>
                <w:b/>
                <w:lang w:val="en-US"/>
              </w:rPr>
              <w:t>Apologies:</w:t>
            </w:r>
          </w:p>
          <w:p w:rsidR="00C67587" w:rsidRPr="003A1130" w:rsidRDefault="00D77D67" w:rsidP="00FC098F">
            <w:pPr>
              <w:rPr>
                <w:rFonts w:ascii="Calibri" w:eastAsia="Calibri" w:hAnsi="Calibri" w:cs="Times New Roman"/>
                <w:sz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lang w:val="en-GB"/>
              </w:rPr>
              <w:t>Angela Brown</w:t>
            </w:r>
          </w:p>
          <w:p w:rsidR="00C67587" w:rsidRPr="003A1130" w:rsidRDefault="00C67587" w:rsidP="00FC098F">
            <w:pPr>
              <w:widowControl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67587" w:rsidRPr="003A1130" w:rsidTr="00FC098F">
        <w:trPr>
          <w:trHeight w:val="8085"/>
        </w:trPr>
        <w:tc>
          <w:tcPr>
            <w:tcW w:w="4366" w:type="dxa"/>
          </w:tcPr>
          <w:p w:rsidR="00C67587" w:rsidRDefault="00C67587" w:rsidP="00FC098F">
            <w:pPr>
              <w:widowControl w:val="0"/>
              <w:rPr>
                <w:rFonts w:ascii="Verdana" w:eastAsia="Calibri" w:hAnsi="Verdana" w:cs="Times New Roman"/>
                <w:lang w:val="en-US"/>
              </w:rPr>
            </w:pPr>
            <w:r>
              <w:rPr>
                <w:rFonts w:ascii="Verdana" w:eastAsia="Calibri" w:hAnsi="Verdana" w:cs="Times New Roman"/>
                <w:lang w:val="en-US"/>
              </w:rPr>
              <w:t xml:space="preserve">   </w:t>
            </w:r>
          </w:p>
          <w:p w:rsidR="00C67587" w:rsidRDefault="00C67587" w:rsidP="00FC098F">
            <w:pPr>
              <w:widowControl w:val="0"/>
              <w:rPr>
                <w:rFonts w:ascii="Arial" w:eastAsia="Calibri" w:hAnsi="Arial" w:cs="Arial"/>
                <w:b/>
                <w:lang w:val="en-US"/>
              </w:rPr>
            </w:pPr>
            <w:r w:rsidRPr="00807492">
              <w:rPr>
                <w:rFonts w:ascii="Arial" w:eastAsia="Calibri" w:hAnsi="Arial" w:cs="Arial"/>
                <w:b/>
                <w:lang w:val="en-US"/>
              </w:rPr>
              <w:t>AGENDA:</w:t>
            </w:r>
          </w:p>
          <w:p w:rsidR="00EA4193" w:rsidRDefault="00EA4193" w:rsidP="00FC098F">
            <w:pPr>
              <w:widowControl w:val="0"/>
              <w:rPr>
                <w:rFonts w:ascii="Arial" w:eastAsia="Calibri" w:hAnsi="Arial" w:cs="Arial"/>
                <w:b/>
                <w:lang w:val="en-US"/>
              </w:rPr>
            </w:pPr>
          </w:p>
          <w:p w:rsidR="00EA4193" w:rsidRDefault="00716634" w:rsidP="00FC098F">
            <w:pPr>
              <w:widowControl w:val="0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 xml:space="preserve">Flying Arts </w:t>
            </w:r>
            <w:proofErr w:type="spellStart"/>
            <w:r>
              <w:rPr>
                <w:rFonts w:ascii="Arial" w:eastAsia="Calibri" w:hAnsi="Arial" w:cs="Arial"/>
                <w:b/>
                <w:lang w:val="en-US"/>
              </w:rPr>
              <w:t>organised</w:t>
            </w:r>
            <w:proofErr w:type="spellEnd"/>
            <w:r>
              <w:rPr>
                <w:rFonts w:ascii="Arial" w:eastAsia="Calibri" w:hAnsi="Arial" w:cs="Arial"/>
                <w:b/>
                <w:lang w:val="en-US"/>
              </w:rPr>
              <w:t xml:space="preserve"> guest speaker Arnold </w:t>
            </w:r>
            <w:proofErr w:type="spellStart"/>
            <w:r>
              <w:rPr>
                <w:rFonts w:ascii="Arial" w:eastAsia="Calibri" w:hAnsi="Arial" w:cs="Arial"/>
                <w:b/>
                <w:lang w:val="en-US"/>
              </w:rPr>
              <w:t>Aprill</w:t>
            </w:r>
            <w:proofErr w:type="spellEnd"/>
            <w:r>
              <w:rPr>
                <w:rFonts w:ascii="Arial" w:eastAsia="Calibri" w:hAnsi="Arial" w:cs="Arial"/>
                <w:b/>
                <w:lang w:val="en-US"/>
              </w:rPr>
              <w:t xml:space="preserve"> to host a discussion with QATA members. </w:t>
            </w:r>
          </w:p>
          <w:p w:rsidR="00716634" w:rsidRDefault="00716634" w:rsidP="00FC098F">
            <w:pPr>
              <w:widowControl w:val="0"/>
              <w:rPr>
                <w:rFonts w:ascii="Arial" w:eastAsia="Calibri" w:hAnsi="Arial" w:cs="Arial"/>
                <w:b/>
                <w:lang w:val="en-US"/>
              </w:rPr>
            </w:pPr>
          </w:p>
          <w:p w:rsidR="00716634" w:rsidRDefault="00716634" w:rsidP="00716634">
            <w:pPr>
              <w:pStyle w:val="NormalWeb"/>
              <w:rPr>
                <w:rFonts w:ascii="Calibri" w:hAnsi="Calibri"/>
                <w:i/>
                <w:iCs/>
                <w:color w:val="1A1A1A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1A1A1A"/>
                <w:sz w:val="22"/>
                <w:szCs w:val="22"/>
              </w:rPr>
              <w:t xml:space="preserve">‘Arnold </w:t>
            </w:r>
            <w:proofErr w:type="spellStart"/>
            <w:r>
              <w:rPr>
                <w:rFonts w:ascii="Calibri" w:hAnsi="Calibri"/>
                <w:i/>
                <w:iCs/>
                <w:color w:val="1A1A1A"/>
                <w:sz w:val="22"/>
                <w:szCs w:val="22"/>
              </w:rPr>
              <w:t>Aprill</w:t>
            </w:r>
            <w:proofErr w:type="spellEnd"/>
            <w:r>
              <w:rPr>
                <w:rFonts w:ascii="Calibri" w:hAnsi="Calibri"/>
                <w:i/>
                <w:iCs/>
                <w:color w:val="1A1A1A"/>
                <w:sz w:val="22"/>
                <w:szCs w:val="22"/>
              </w:rPr>
              <w:t xml:space="preserve"> is the Founder and former Lead Consultant of the Chicago Arts Partnerships in Education (CAPE), a network of artists and arts organizations, educators and schools that are dedicated to school improvement through long-term arts education partnerships. He comes from a background in professional theatre as an award-winning director, producer and playwright. He consults nationally and internationally on the role of the arts in effective school improvement.</w:t>
            </w:r>
          </w:p>
          <w:p w:rsidR="00716634" w:rsidRDefault="00716634" w:rsidP="00716634">
            <w:pPr>
              <w:pStyle w:val="NormalWeb"/>
              <w:rPr>
                <w:rFonts w:ascii="Calibri" w:hAnsi="Calibri"/>
                <w:i/>
                <w:iCs/>
                <w:color w:val="1A1A1A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1A1A1A"/>
                <w:sz w:val="22"/>
                <w:szCs w:val="22"/>
              </w:rPr>
              <w:t>Arnold has been recognized for exceptional leadership by the Chicago Community Trust and by the Leadership for a Changing World initiative supported by the Ford Foundation. He is a Fulbright Senior Specialist and currently is the Founder and Lead Consultant of Radical Compliance Arts and Learning Laboratory in Chicago USA.’</w:t>
            </w:r>
          </w:p>
          <w:p w:rsidR="00716634" w:rsidRDefault="00C42AC2" w:rsidP="00716634">
            <w:pPr>
              <w:jc w:val="center"/>
              <w:rPr>
                <w:rFonts w:ascii="HelveticaNeue-Light" w:eastAsia="Times New Roman" w:hAnsi="HelveticaNeue-Light"/>
                <w:color w:val="1F497D"/>
                <w:sz w:val="18"/>
                <w:szCs w:val="18"/>
              </w:rPr>
            </w:pPr>
            <w:r>
              <w:rPr>
                <w:rFonts w:ascii="HelveticaNeue-Light" w:eastAsia="Times New Roman" w:hAnsi="HelveticaNeue-Light"/>
                <w:color w:val="1F497D"/>
                <w:sz w:val="18"/>
                <w:szCs w:val="18"/>
              </w:rPr>
              <w:pict>
                <v:rect id="_x0000_i1025" style="width:278.6pt;height:1.5pt" o:hralign="center" o:hrstd="t" o:hr="t" fillcolor="#a0a0a0" stroked="f"/>
              </w:pict>
            </w:r>
          </w:p>
          <w:p w:rsidR="00716634" w:rsidRDefault="00716634" w:rsidP="00FC098F">
            <w:pPr>
              <w:widowControl w:val="0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Meeting closed 5:30pm</w:t>
            </w:r>
          </w:p>
          <w:p w:rsidR="00C67587" w:rsidRDefault="00C67587" w:rsidP="00FC098F">
            <w:pPr>
              <w:widowControl w:val="0"/>
              <w:rPr>
                <w:rFonts w:ascii="Arial" w:eastAsia="Calibri" w:hAnsi="Arial" w:cs="Arial"/>
                <w:b/>
                <w:lang w:val="en-US"/>
              </w:rPr>
            </w:pPr>
          </w:p>
          <w:p w:rsidR="00C67587" w:rsidRPr="003A1130" w:rsidRDefault="00C67587" w:rsidP="00FC098F">
            <w:pPr>
              <w:widowControl w:val="0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6691" w:type="dxa"/>
          </w:tcPr>
          <w:p w:rsidR="00C67587" w:rsidRDefault="00C67587" w:rsidP="00FC098F">
            <w:pPr>
              <w:widowControl w:val="0"/>
              <w:rPr>
                <w:rFonts w:ascii="Arial" w:eastAsia="Calibri" w:hAnsi="Arial" w:cs="Arial"/>
                <w:sz w:val="20"/>
                <w:lang w:val="en-GB"/>
              </w:rPr>
            </w:pPr>
          </w:p>
          <w:p w:rsidR="00C67587" w:rsidRPr="00F831E4" w:rsidRDefault="00C67587" w:rsidP="00FC098F">
            <w:pPr>
              <w:widowControl w:val="0"/>
              <w:rPr>
                <w:rFonts w:ascii="Arial" w:eastAsia="Calibri" w:hAnsi="Arial" w:cs="Arial"/>
                <w:b/>
                <w:sz w:val="28"/>
                <w:lang w:val="en-GB"/>
              </w:rPr>
            </w:pPr>
            <w:r w:rsidRPr="00F831E4">
              <w:rPr>
                <w:rFonts w:ascii="Arial" w:eastAsia="Calibri" w:hAnsi="Arial" w:cs="Arial"/>
                <w:b/>
                <w:sz w:val="28"/>
                <w:lang w:val="en-GB"/>
              </w:rPr>
              <w:t>Action:</w:t>
            </w:r>
          </w:p>
          <w:p w:rsidR="00C67587" w:rsidRDefault="00C67587" w:rsidP="00FC098F">
            <w:pPr>
              <w:widowControl w:val="0"/>
              <w:rPr>
                <w:rFonts w:ascii="Arial" w:eastAsia="Calibri" w:hAnsi="Arial" w:cs="Arial"/>
                <w:sz w:val="20"/>
                <w:lang w:val="en-GB"/>
              </w:rPr>
            </w:pPr>
          </w:p>
          <w:p w:rsidR="00C67587" w:rsidRDefault="00143464" w:rsidP="00C67587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Initially, Arnold</w:t>
            </w:r>
            <w:r w:rsidRPr="00143464">
              <w:rPr>
                <w:rFonts w:ascii="Arial" w:eastAsia="Calibri" w:hAnsi="Arial" w:cs="Arial"/>
                <w:sz w:val="20"/>
                <w:lang w:val="en-GB"/>
              </w:rPr>
              <w:t xml:space="preserve"> spoke of his experience </w:t>
            </w:r>
            <w:r>
              <w:rPr>
                <w:rFonts w:ascii="Arial" w:eastAsia="Calibri" w:hAnsi="Arial" w:cs="Arial"/>
                <w:sz w:val="20"/>
                <w:lang w:val="en-GB"/>
              </w:rPr>
              <w:t>with CAPE to improve the role of Arts in education, and effective strategies that were used in the Chicago district to implement positive changes</w:t>
            </w:r>
            <w:r w:rsidR="00AC1257">
              <w:rPr>
                <w:rFonts w:ascii="Arial" w:eastAsia="Calibri" w:hAnsi="Arial" w:cs="Arial"/>
                <w:sz w:val="20"/>
                <w:lang w:val="en-GB"/>
              </w:rPr>
              <w:t xml:space="preserve"> for the Arts</w:t>
            </w:r>
            <w:r>
              <w:rPr>
                <w:rFonts w:ascii="Arial" w:eastAsia="Calibri" w:hAnsi="Arial" w:cs="Arial"/>
                <w:sz w:val="20"/>
                <w:lang w:val="en-GB"/>
              </w:rPr>
              <w:t>.</w:t>
            </w:r>
          </w:p>
          <w:p w:rsidR="00F46105" w:rsidRPr="00F46105" w:rsidRDefault="00F46105" w:rsidP="00F46105">
            <w:pPr>
              <w:widowControl w:val="0"/>
              <w:rPr>
                <w:rFonts w:ascii="Arial" w:eastAsia="Calibri" w:hAnsi="Arial" w:cs="Arial"/>
                <w:sz w:val="20"/>
                <w:lang w:val="en-GB"/>
              </w:rPr>
            </w:pPr>
          </w:p>
          <w:p w:rsidR="00143464" w:rsidRDefault="00143464" w:rsidP="00C67587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These s</w:t>
            </w:r>
            <w:r w:rsidR="00F46105">
              <w:rPr>
                <w:rFonts w:ascii="Arial" w:eastAsia="Calibri" w:hAnsi="Arial" w:cs="Arial"/>
                <w:sz w:val="20"/>
                <w:lang w:val="en-GB"/>
              </w:rPr>
              <w:t>trategies allowed Arts teachers to become effective school leaders with greater involvement in planning and implementation of the curriculum, rather than marginalised members of the planning process.</w:t>
            </w:r>
          </w:p>
          <w:p w:rsidR="00143464" w:rsidRDefault="00143464" w:rsidP="00143464">
            <w:pPr>
              <w:widowControl w:val="0"/>
              <w:rPr>
                <w:rFonts w:ascii="Arial" w:eastAsia="Calibri" w:hAnsi="Arial" w:cs="Arial"/>
                <w:sz w:val="20"/>
                <w:lang w:val="en-GB"/>
              </w:rPr>
            </w:pPr>
          </w:p>
          <w:p w:rsidR="00143464" w:rsidRDefault="00143464" w:rsidP="0014346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 xml:space="preserve">He then led a group discussion about issues QATA members faced in </w:t>
            </w:r>
            <w:r w:rsidR="00F46105">
              <w:rPr>
                <w:rFonts w:ascii="Arial" w:eastAsia="Calibri" w:hAnsi="Arial" w:cs="Arial"/>
                <w:sz w:val="20"/>
                <w:lang w:val="en-GB"/>
              </w:rPr>
              <w:t>their individual schools, and ways to overcome and bring about positive change for the Ar</w:t>
            </w:r>
            <w:r w:rsidR="00AC1257">
              <w:rPr>
                <w:rFonts w:ascii="Arial" w:eastAsia="Calibri" w:hAnsi="Arial" w:cs="Arial"/>
                <w:sz w:val="20"/>
                <w:lang w:val="en-GB"/>
              </w:rPr>
              <w:t>ts within our schools.</w:t>
            </w:r>
          </w:p>
          <w:p w:rsidR="00AC1257" w:rsidRDefault="00AC1257" w:rsidP="00AC1257">
            <w:pPr>
              <w:widowControl w:val="0"/>
              <w:rPr>
                <w:rFonts w:ascii="Arial" w:eastAsia="Calibri" w:hAnsi="Arial" w:cs="Arial"/>
                <w:sz w:val="20"/>
                <w:lang w:val="en-GB"/>
              </w:rPr>
            </w:pPr>
          </w:p>
          <w:p w:rsidR="00AC1257" w:rsidRDefault="00AC1257" w:rsidP="00AC1257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 xml:space="preserve">Arnold believes current school policies were developed for past generations and that the Arts are </w:t>
            </w:r>
            <w:r w:rsidR="00C42AC2">
              <w:rPr>
                <w:rFonts w:ascii="Arial" w:eastAsia="Calibri" w:hAnsi="Arial" w:cs="Arial"/>
                <w:sz w:val="20"/>
                <w:lang w:val="en-GB"/>
              </w:rPr>
              <w:t xml:space="preserve">often </w:t>
            </w:r>
            <w:r>
              <w:rPr>
                <w:rFonts w:ascii="Arial" w:eastAsia="Calibri" w:hAnsi="Arial" w:cs="Arial"/>
                <w:sz w:val="20"/>
                <w:lang w:val="en-GB"/>
              </w:rPr>
              <w:t>considered an afterthou</w:t>
            </w:r>
            <w:r w:rsidR="00C42AC2">
              <w:rPr>
                <w:rFonts w:ascii="Arial" w:eastAsia="Calibri" w:hAnsi="Arial" w:cs="Arial"/>
                <w:sz w:val="20"/>
                <w:lang w:val="en-GB"/>
              </w:rPr>
              <w:t>ght in curriculum planning.  W</w:t>
            </w:r>
            <w:r>
              <w:rPr>
                <w:rFonts w:ascii="Arial" w:eastAsia="Calibri" w:hAnsi="Arial" w:cs="Arial"/>
                <w:sz w:val="20"/>
                <w:lang w:val="en-GB"/>
              </w:rPr>
              <w:t>e as art teachers need to demonstrate strongly the positive difference visual art provides to our students, the school and the wider community.</w:t>
            </w:r>
            <w:bookmarkStart w:id="0" w:name="_GoBack"/>
            <w:bookmarkEnd w:id="0"/>
          </w:p>
          <w:p w:rsidR="00AC1257" w:rsidRPr="00AC1257" w:rsidRDefault="00AC1257" w:rsidP="00AC1257">
            <w:pPr>
              <w:pStyle w:val="ListParagraph"/>
              <w:rPr>
                <w:rFonts w:ascii="Arial" w:eastAsia="Calibri" w:hAnsi="Arial" w:cs="Arial"/>
                <w:sz w:val="20"/>
                <w:lang w:val="en-GB"/>
              </w:rPr>
            </w:pPr>
          </w:p>
          <w:p w:rsidR="00AC1257" w:rsidRDefault="00AC1257" w:rsidP="00AC1257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The CAPE website (capeweb.org) can provide further information to interested members.</w:t>
            </w:r>
          </w:p>
          <w:p w:rsidR="00AC1257" w:rsidRPr="00AC1257" w:rsidRDefault="00AC1257" w:rsidP="00AC1257">
            <w:pPr>
              <w:pStyle w:val="ListParagraph"/>
              <w:rPr>
                <w:rFonts w:ascii="Arial" w:eastAsia="Calibri" w:hAnsi="Arial" w:cs="Arial"/>
                <w:sz w:val="20"/>
                <w:lang w:val="en-GB"/>
              </w:rPr>
            </w:pPr>
          </w:p>
          <w:p w:rsidR="00AC1257" w:rsidRPr="00AC1257" w:rsidRDefault="00AC1257" w:rsidP="00AC1257">
            <w:pPr>
              <w:widowControl w:val="0"/>
              <w:rPr>
                <w:rFonts w:ascii="Arial" w:eastAsia="Calibri" w:hAnsi="Arial" w:cs="Arial"/>
                <w:sz w:val="20"/>
                <w:lang w:val="en-GB"/>
              </w:rPr>
            </w:pPr>
          </w:p>
        </w:tc>
      </w:tr>
    </w:tbl>
    <w:p w:rsidR="00DF2D51" w:rsidRDefault="00DF2D51"/>
    <w:sectPr w:rsidR="00DF2D51" w:rsidSect="00C67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Neue-Light">
    <w:altName w:val="Helvetica Neue Light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6FCD"/>
    <w:multiLevelType w:val="hybridMultilevel"/>
    <w:tmpl w:val="AC52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D3A9D"/>
    <w:multiLevelType w:val="hybridMultilevel"/>
    <w:tmpl w:val="BA78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87"/>
    <w:rsid w:val="00143464"/>
    <w:rsid w:val="00716634"/>
    <w:rsid w:val="00800B76"/>
    <w:rsid w:val="008420B8"/>
    <w:rsid w:val="00AC1257"/>
    <w:rsid w:val="00AD2B3C"/>
    <w:rsid w:val="00C42AC2"/>
    <w:rsid w:val="00C67587"/>
    <w:rsid w:val="00D77D67"/>
    <w:rsid w:val="00DF2D51"/>
    <w:rsid w:val="00E21885"/>
    <w:rsid w:val="00EA4193"/>
    <w:rsid w:val="00F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8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87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5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66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8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87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5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66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Oil search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Williams</dc:creator>
  <cp:lastModifiedBy>Katy Ward</cp:lastModifiedBy>
  <cp:revision>2</cp:revision>
  <dcterms:created xsi:type="dcterms:W3CDTF">2015-06-07T00:05:00Z</dcterms:created>
  <dcterms:modified xsi:type="dcterms:W3CDTF">2015-06-07T00:05:00Z</dcterms:modified>
</cp:coreProperties>
</file>